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9A780" w14:textId="77777777" w:rsidR="00D422CA" w:rsidRPr="00584D63" w:rsidRDefault="00560997" w:rsidP="003D4636">
      <w:pPr>
        <w:pStyle w:val="Heading1"/>
      </w:pPr>
      <w:r w:rsidRPr="00584D63">
        <w:t xml:space="preserve">Стандард </w:t>
      </w:r>
      <w:r w:rsidR="00A115A4" w:rsidRPr="00584D63">
        <w:t>1: Структура студијског програма</w:t>
      </w:r>
    </w:p>
    <w:p w14:paraId="53BCFBB4" w14:textId="0F32217E" w:rsidR="00A61C4D" w:rsidRPr="00584D63" w:rsidRDefault="22D8C7A9" w:rsidP="22D8C7A9">
      <w:pPr>
        <w:rPr>
          <w:color w:val="000000" w:themeColor="text1"/>
        </w:rPr>
      </w:pPr>
      <w:r>
        <w:t>Студијски програм докторских aкадемских студија фармацеутских наука траје три године и има 180 ЕСПБ бодова (60 ЕСПБ бодова по години студија), што одговара укупно 1800 часова активне наставе, односно укупно 450 часова предавања. Циљ студијског програма је стицање знања и вештина за спровођење научно-истраживачког рада у области фармацеутских наука. Студенти знање стичу кроз обавезне и изборне предмете у области у којој се спроводи научно-истраживачки рад. Вештине се стичу активним научно-истраживачким радом из којих произилазе резултати који чине докторску дисертацију. По стицању дипломе, кандидат ће бити оспособљен да самостално обавља научно-истраживачки рад у области фармацеутских наука и имаће титулу доктор медицинских наука - фа</w:t>
      </w:r>
      <w:r>
        <w:t>р</w:t>
      </w:r>
      <w:r>
        <w:t>мација. Право на упис имају студенти са завршеним мастер или интегрисаним академским студијама (300 ЕСПБ) и просечном оценом већом од 8,0 или студенти са стеченим високим образовањем у тр</w:t>
      </w:r>
      <w:r>
        <w:t>а</w:t>
      </w:r>
      <w:r>
        <w:t>јању од најмање осам семестара према старом Закону о високом образовању са просеком 8,5. Усл</w:t>
      </w:r>
      <w:r>
        <w:t>о</w:t>
      </w:r>
      <w:r>
        <w:t xml:space="preserve">ви уписа су детаљно описани у Правилнику за докторске академске студије. </w:t>
      </w:r>
    </w:p>
    <w:p w14:paraId="5687E42E" w14:textId="02CD2E63" w:rsidR="00A61C4D" w:rsidRPr="00584D63" w:rsidRDefault="22D8C7A9" w:rsidP="22D8C7A9">
      <w:pPr>
        <w:rPr>
          <w:color w:val="000000" w:themeColor="text1"/>
        </w:rPr>
      </w:pPr>
      <w:r>
        <w:t>Програм обухвата обавезне предмете у оквиру којих студенти стичу знање из етике, статистике и методологије научног истраживања. Новину у студијском програму представљају обавезни предмети преко којих студенти стичу преносиве вештине у које се убрајају вештине вештине презентације, комуникације и припреме пројектне документације. Истраживања у оквиру докторских академских студија спроводе се у области фармацеутских наука у које се убрајају,  између осталих, Аналитика лекова, Броматологија, Козметологија, Медицинска биохемија, Социјална фармација и истраживањe фармацеутске праксе, Токсикологија, Фармакокинетика и клиничка фармација, Фармакогнозија, Фармакологија, Фармацеутска микробиологија, Фармацеутска технологија и Фармацеутска хемија. У зависности од интересовања студента и теме истраживачког рада, студент бира четири изборна пр</w:t>
      </w:r>
      <w:r>
        <w:t>е</w:t>
      </w:r>
      <w:r>
        <w:t>дмета из наведених области. Предмети се уписују и похађају без претходно стечених услова. Канд</w:t>
      </w:r>
      <w:r>
        <w:t>и</w:t>
      </w:r>
      <w:r>
        <w:t>дат може похађати предмете и са других студијских програма у земљи и иностранству у договору са својим ментором. Признавање предмета или дела предмета врши се уз сагласност ментора и ком</w:t>
      </w:r>
      <w:r>
        <w:t>и</w:t>
      </w:r>
      <w:r>
        <w:t>сије за докторске студије. На студијски програм може прећи лице које је започело докторске акаде</w:t>
      </w:r>
      <w:r>
        <w:t>м</w:t>
      </w:r>
      <w:r>
        <w:t xml:space="preserve">ске студије у истој или сродној научној области  на другој високошколској установи ако испуни услове уписа и уколико је остварило 60 ЕСПБ у првој години студија. </w:t>
      </w:r>
      <w:r w:rsidRPr="22D8C7A9">
        <w:rPr>
          <w:color w:val="000000" w:themeColor="text1"/>
        </w:rPr>
        <w:t>У складу са праксом на европским ун</w:t>
      </w:r>
      <w:r w:rsidRPr="22D8C7A9">
        <w:rPr>
          <w:color w:val="000000" w:themeColor="text1"/>
        </w:rPr>
        <w:t>и</w:t>
      </w:r>
      <w:r w:rsidRPr="22D8C7A9">
        <w:rPr>
          <w:color w:val="000000" w:themeColor="text1"/>
        </w:rPr>
        <w:t>верзитетима, докторске академске студије се базирају на истраживачком раду на све три године ст</w:t>
      </w:r>
      <w:r w:rsidRPr="22D8C7A9">
        <w:rPr>
          <w:color w:val="000000" w:themeColor="text1"/>
        </w:rPr>
        <w:t>у</w:t>
      </w:r>
      <w:r w:rsidRPr="22D8C7A9">
        <w:rPr>
          <w:color w:val="000000" w:themeColor="text1"/>
        </w:rPr>
        <w:t>дија. Израда докторске дисертације је предвиђена од прве године докторских студија (укупно 80 ЕСПБ бодова). На трећој години активну наставу чини само студијски истраживачки рад (10 ЕСПБ бодова) који је непосредно у функцији израде докторске дисертације.  Настава се изводи кроз инд</w:t>
      </w:r>
      <w:r w:rsidRPr="22D8C7A9">
        <w:rPr>
          <w:color w:val="000000" w:themeColor="text1"/>
        </w:rPr>
        <w:t>и</w:t>
      </w:r>
      <w:r w:rsidRPr="22D8C7A9">
        <w:rPr>
          <w:color w:val="000000" w:themeColor="text1"/>
        </w:rPr>
        <w:t>видуални (менторски) рад, или се ради са малим групама студената. Методе рада су адекватно пр</w:t>
      </w:r>
      <w:r w:rsidRPr="22D8C7A9">
        <w:rPr>
          <w:color w:val="000000" w:themeColor="text1"/>
        </w:rPr>
        <w:t>и</w:t>
      </w:r>
      <w:r w:rsidRPr="22D8C7A9">
        <w:rPr>
          <w:color w:val="000000" w:themeColor="text1"/>
        </w:rPr>
        <w:t>лагођене концепцији докторских студија (консултације, семинари, анализа радова из оригиналне научне литературе, презентације сопствених резултата истраживања). Експериментални рад је ко</w:t>
      </w:r>
      <w:r w:rsidRPr="22D8C7A9">
        <w:rPr>
          <w:color w:val="000000" w:themeColor="text1"/>
        </w:rPr>
        <w:t>м</w:t>
      </w:r>
      <w:r w:rsidRPr="22D8C7A9">
        <w:rPr>
          <w:color w:val="000000" w:themeColor="text1"/>
        </w:rPr>
        <w:t xml:space="preserve">плексан и по правилу обухвата примену већег броја комплементарних приступа, техника и метода и обавља се у сарадњи са научним тимовима у земљи и иностранству. Програм обухвата екстензиван, самостални истраживачки рад студента на научном проблему који резултује научним публикацијама у реномираним међународним часописима (два рада у часописима из теме докторске дисертације који се налазе на SCI листи),  из области фармацеутских и других сродних наука. Након објављивања </w:t>
      </w:r>
      <w:r w:rsidRPr="22D8C7A9">
        <w:rPr>
          <w:color w:val="000000" w:themeColor="text1"/>
        </w:rPr>
        <w:lastRenderedPageBreak/>
        <w:t xml:space="preserve">резултата истраживања у међународним часописима кандидат подноси радну верзију докторске дисертације. Кандидат може да приступи јавној одбрани докторске дисертације након позитивног извештаја Комисије за последипломску наставу – докторске студије и одлуке Научно-наставног већа Фармацеутског факултета, као и одлуке Већа научних области Универзитета. </w:t>
      </w:r>
    </w:p>
    <w:p w14:paraId="1AE1148E" w14:textId="371D38DD" w:rsidR="22D8C7A9" w:rsidRDefault="22D8C7A9" w:rsidP="22D8C7A9">
      <w:pPr>
        <w:rPr>
          <w:color w:val="000000" w:themeColor="text1"/>
        </w:rPr>
      </w:pPr>
    </w:p>
    <w:p w14:paraId="6DFC998B" w14:textId="77777777" w:rsidR="003E1AD3" w:rsidRPr="003D4636" w:rsidRDefault="003D4636" w:rsidP="003D4636">
      <w:pPr>
        <w:pStyle w:val="Heading3"/>
      </w:pPr>
      <w:bookmarkStart w:id="0" w:name="_Прилози_и_табеле"/>
      <w:bookmarkEnd w:id="0"/>
      <w:r>
        <w:t>Прилози и табеле</w:t>
      </w:r>
    </w:p>
    <w:p w14:paraId="6A598DAE" w14:textId="3A4F969C" w:rsidR="005C770E" w:rsidRPr="00F23D26" w:rsidRDefault="00F23D26" w:rsidP="003E1AD3">
      <w:pPr>
        <w:rPr>
          <w:rStyle w:val="Hyperlink"/>
        </w:rPr>
      </w:pPr>
      <w:r>
        <w:fldChar w:fldCharType="begin"/>
      </w:r>
      <w:r>
        <w:instrText>HYPERLINK  \l "_Прилози_и_табеле"</w:instrText>
      </w:r>
      <w:r>
        <w:fldChar w:fldCharType="separate"/>
      </w:r>
      <w:r w:rsidR="003E1AD3" w:rsidRPr="00F23D26">
        <w:rPr>
          <w:rStyle w:val="Hyperlink"/>
        </w:rPr>
        <w:t>Прилог 1.1. Публикација установе</w:t>
      </w:r>
    </w:p>
    <w:p w14:paraId="4825106B" w14:textId="3BB4CC06" w:rsidR="00F23D26" w:rsidRDefault="00F23D26" w:rsidP="003E1AD3">
      <w:r>
        <w:fldChar w:fldCharType="end"/>
      </w:r>
    </w:p>
    <w:p w14:paraId="52140C77" w14:textId="77777777" w:rsidR="00F32D0E" w:rsidRDefault="00F32D0E" w:rsidP="003E1AD3"/>
    <w:p w14:paraId="662F0CDE" w14:textId="77777777" w:rsidR="00F32D0E" w:rsidRDefault="00F32D0E" w:rsidP="003E1AD3"/>
    <w:p w14:paraId="569A49F4" w14:textId="77777777" w:rsidR="00F32D0E" w:rsidRDefault="00F32D0E" w:rsidP="003E1AD3"/>
    <w:p w14:paraId="78140B5A" w14:textId="77777777" w:rsidR="00F32D0E" w:rsidRDefault="00F32D0E" w:rsidP="003E1AD3"/>
    <w:p w14:paraId="3404633F" w14:textId="77777777" w:rsidR="00F32D0E" w:rsidRDefault="00F32D0E" w:rsidP="003E1AD3"/>
    <w:p w14:paraId="276042ED" w14:textId="77777777" w:rsidR="00F32D0E" w:rsidRDefault="00F32D0E" w:rsidP="003E1AD3"/>
    <w:p w14:paraId="32F44C2D" w14:textId="77777777" w:rsidR="00F32D0E" w:rsidRDefault="00F32D0E" w:rsidP="003E1AD3"/>
    <w:p w14:paraId="611B1829" w14:textId="77777777" w:rsidR="00F32D0E" w:rsidRDefault="00F32D0E" w:rsidP="003E1AD3"/>
    <w:p w14:paraId="677AD77A" w14:textId="77777777" w:rsidR="00F32D0E" w:rsidRDefault="00F32D0E" w:rsidP="003E1AD3"/>
    <w:p w14:paraId="6EA94373" w14:textId="77777777" w:rsidR="00F32D0E" w:rsidRDefault="00F32D0E" w:rsidP="003E1AD3"/>
    <w:p w14:paraId="6E8D94B3" w14:textId="77777777" w:rsidR="00F32D0E" w:rsidRDefault="00F32D0E" w:rsidP="003E1AD3"/>
    <w:p w14:paraId="488E9608" w14:textId="77777777" w:rsidR="00F32D0E" w:rsidRDefault="00F32D0E" w:rsidP="003E1AD3"/>
    <w:p w14:paraId="211E8640" w14:textId="77777777" w:rsidR="00F32D0E" w:rsidRDefault="00F32D0E" w:rsidP="003E1AD3"/>
    <w:p w14:paraId="2B111AD2" w14:textId="77777777" w:rsidR="00F32D0E" w:rsidRDefault="00F32D0E" w:rsidP="003E1AD3"/>
    <w:p w14:paraId="4A3EAE66" w14:textId="77777777" w:rsidR="00F32D0E" w:rsidRDefault="00F32D0E" w:rsidP="003E1AD3"/>
    <w:p w14:paraId="61B55D2A" w14:textId="77777777" w:rsidR="00F32D0E" w:rsidRDefault="00F32D0E" w:rsidP="003E1AD3"/>
    <w:p w14:paraId="05C3F37F" w14:textId="77777777" w:rsidR="00F32D0E" w:rsidRDefault="00F32D0E" w:rsidP="003E1AD3"/>
    <w:p w14:paraId="4960FD71" w14:textId="77777777" w:rsidR="00F32D0E" w:rsidRDefault="00F32D0E" w:rsidP="003E1AD3"/>
    <w:p w14:paraId="28E7BBA2" w14:textId="77777777" w:rsidR="00F32D0E" w:rsidRDefault="00F32D0E" w:rsidP="003E1AD3"/>
    <w:p w14:paraId="5D15F8B0" w14:textId="77777777" w:rsidR="00F32D0E" w:rsidRDefault="00F32D0E" w:rsidP="003E1AD3"/>
    <w:p w14:paraId="2EF252AD" w14:textId="77777777" w:rsidR="00F32D0E" w:rsidRDefault="00F32D0E" w:rsidP="003E1AD3"/>
    <w:p w14:paraId="215A8F6A" w14:textId="77777777" w:rsidR="00F32D0E" w:rsidRDefault="00F32D0E" w:rsidP="003E1AD3"/>
    <w:p w14:paraId="2A3CA3CF" w14:textId="77777777" w:rsidR="00F32D0E" w:rsidRDefault="00F32D0E" w:rsidP="003E1AD3"/>
    <w:p w14:paraId="4665C6E2" w14:textId="77777777" w:rsidR="00F32D0E" w:rsidRPr="003C2DC1" w:rsidRDefault="00F32D0E" w:rsidP="00F32D0E">
      <w:pPr>
        <w:pStyle w:val="Heading1"/>
      </w:pPr>
      <w:r w:rsidRPr="003C2DC1">
        <w:lastRenderedPageBreak/>
        <w:t>Стандард 2: Сврха студијског програма</w:t>
      </w:r>
    </w:p>
    <w:p w14:paraId="498BB66D" w14:textId="77777777" w:rsidR="00F32D0E" w:rsidRPr="003C2DC1" w:rsidRDefault="00F32D0E" w:rsidP="00F32D0E">
      <w:pPr>
        <w:rPr>
          <w:szCs w:val="22"/>
        </w:rPr>
      </w:pPr>
      <w:r>
        <w:t>Сврха студијског програма докторских академских студија фармацеутских наука је да омогући ст</w:t>
      </w:r>
      <w:r>
        <w:t>у</w:t>
      </w:r>
      <w:r>
        <w:t>дентима који су испунили потребне услове и који показују склоност ка научно-истраживачком раду oспособљавање за систематско разумевање одређених области фармацеутских наука: фармацеутске хемије, аналитике лекова, фармацеутске микробиологије, фармакогнозије, фармакологије, фармак</w:t>
      </w:r>
      <w:r>
        <w:t>о</w:t>
      </w:r>
      <w:r>
        <w:t>кинетике и клиничке фармације, медицинске биохемије, токсикологије, броматологије, фармацеу</w:t>
      </w:r>
      <w:r>
        <w:t>т</w:t>
      </w:r>
      <w:r>
        <w:t xml:space="preserve">ске технологије, козметологије и социјалне фармације. </w:t>
      </w:r>
    </w:p>
    <w:p w14:paraId="0FE243C6" w14:textId="77777777" w:rsidR="00F32D0E" w:rsidRPr="003C2DC1" w:rsidRDefault="00F32D0E" w:rsidP="00F32D0E">
      <w:pPr>
        <w:rPr>
          <w:color w:val="FF0000"/>
        </w:rPr>
      </w:pPr>
      <w:r w:rsidRPr="003C2DC1">
        <w:t xml:space="preserve">Завршетак докторских академских студија подразумева следеће </w:t>
      </w:r>
      <w:r w:rsidRPr="003C2DC1">
        <w:rPr>
          <w:color w:val="000000"/>
        </w:rPr>
        <w:t>компетенције:</w:t>
      </w:r>
    </w:p>
    <w:p w14:paraId="764EC40A" w14:textId="77777777" w:rsidR="00F32D0E" w:rsidRPr="003C2DC1" w:rsidRDefault="00F32D0E" w:rsidP="00F32D0E">
      <w:pPr>
        <w:numPr>
          <w:ilvl w:val="0"/>
          <w:numId w:val="2"/>
        </w:numPr>
        <w:spacing w:after="0"/>
        <w:ind w:left="714" w:hanging="357"/>
      </w:pPr>
      <w:r>
        <w:t xml:space="preserve">оспособљеност за критичку анализу доступне научне литературе, </w:t>
      </w:r>
    </w:p>
    <w:p w14:paraId="46C3ADEA" w14:textId="77777777" w:rsidR="00F32D0E" w:rsidRPr="003C2DC1" w:rsidRDefault="00F32D0E" w:rsidP="00F32D0E">
      <w:pPr>
        <w:numPr>
          <w:ilvl w:val="0"/>
          <w:numId w:val="2"/>
        </w:numPr>
        <w:spacing w:after="0"/>
        <w:ind w:left="714" w:hanging="357"/>
      </w:pPr>
      <w:r w:rsidRPr="003C2DC1">
        <w:t xml:space="preserve">процена, провера и синтеза нових и сложених идеја, </w:t>
      </w:r>
    </w:p>
    <w:p w14:paraId="5BF3D4A1" w14:textId="77777777" w:rsidR="00F32D0E" w:rsidRPr="003C2DC1" w:rsidRDefault="00F32D0E" w:rsidP="00F32D0E">
      <w:pPr>
        <w:numPr>
          <w:ilvl w:val="0"/>
          <w:numId w:val="2"/>
        </w:numPr>
        <w:spacing w:after="0"/>
        <w:ind w:left="714" w:hanging="357"/>
      </w:pPr>
      <w:r w:rsidRPr="003C2DC1">
        <w:t xml:space="preserve">дефинисање научних проблема, </w:t>
      </w:r>
    </w:p>
    <w:p w14:paraId="34311089" w14:textId="77777777" w:rsidR="00F32D0E" w:rsidRPr="003C2DC1" w:rsidRDefault="00F32D0E" w:rsidP="00F32D0E">
      <w:pPr>
        <w:numPr>
          <w:ilvl w:val="0"/>
          <w:numId w:val="2"/>
        </w:numPr>
        <w:spacing w:after="0"/>
        <w:ind w:left="714" w:hanging="357"/>
        <w:rPr>
          <w:color w:val="000000"/>
        </w:rPr>
      </w:pPr>
      <w:r w:rsidRPr="003C2DC1">
        <w:rPr>
          <w:color w:val="000000"/>
        </w:rPr>
        <w:t xml:space="preserve">познавање метода истраживања у циљу решавања постављених научних хипотеза, </w:t>
      </w:r>
    </w:p>
    <w:p w14:paraId="59542EC3" w14:textId="77777777" w:rsidR="00F32D0E" w:rsidRPr="003C2DC1" w:rsidRDefault="00F32D0E" w:rsidP="00F32D0E">
      <w:pPr>
        <w:numPr>
          <w:ilvl w:val="0"/>
          <w:numId w:val="2"/>
        </w:numPr>
        <w:spacing w:after="0"/>
        <w:ind w:left="714" w:hanging="357"/>
      </w:pPr>
      <w:r w:rsidRPr="003C2DC1">
        <w:rPr>
          <w:color w:val="000000"/>
        </w:rPr>
        <w:t>способност за припрему и реализовање самосталног</w:t>
      </w:r>
      <w:r w:rsidRPr="003C2DC1">
        <w:t xml:space="preserve"> истраживачког рада,</w:t>
      </w:r>
    </w:p>
    <w:p w14:paraId="0D92C443" w14:textId="77777777" w:rsidR="00F32D0E" w:rsidRPr="003C2DC1" w:rsidRDefault="00F32D0E" w:rsidP="00F32D0E">
      <w:pPr>
        <w:numPr>
          <w:ilvl w:val="0"/>
          <w:numId w:val="2"/>
        </w:numPr>
        <w:spacing w:after="0"/>
        <w:ind w:left="714" w:hanging="357"/>
      </w:pPr>
      <w:r w:rsidRPr="003C2DC1">
        <w:t>организовање рада у оквиру истраживачке групе у складу са највишим професионалним и етичким принципима,</w:t>
      </w:r>
    </w:p>
    <w:p w14:paraId="527FF483" w14:textId="77777777" w:rsidR="00F32D0E" w:rsidRPr="003C2DC1" w:rsidRDefault="00F32D0E" w:rsidP="00F32D0E">
      <w:pPr>
        <w:numPr>
          <w:ilvl w:val="0"/>
          <w:numId w:val="2"/>
        </w:numPr>
        <w:spacing w:after="0"/>
        <w:ind w:left="714" w:hanging="357"/>
      </w:pPr>
      <w:r w:rsidRPr="003C2DC1">
        <w:t>способност прилагођавања истраживачког процеса уз неопходан степен академског интегр</w:t>
      </w:r>
      <w:r w:rsidRPr="003C2DC1">
        <w:t>и</w:t>
      </w:r>
      <w:r w:rsidRPr="003C2DC1">
        <w:t>тета,</w:t>
      </w:r>
    </w:p>
    <w:p w14:paraId="11D42BF2" w14:textId="77777777" w:rsidR="00F32D0E" w:rsidRPr="003C2DC1" w:rsidRDefault="00F32D0E" w:rsidP="00F32D0E">
      <w:pPr>
        <w:numPr>
          <w:ilvl w:val="0"/>
          <w:numId w:val="2"/>
        </w:numPr>
        <w:spacing w:after="0"/>
        <w:ind w:left="714" w:hanging="357"/>
      </w:pPr>
      <w:r w:rsidRPr="003C2DC1">
        <w:t>способност активног учешћа у интердисциплинарном истраживању,</w:t>
      </w:r>
    </w:p>
    <w:p w14:paraId="13A69B0A" w14:textId="77777777" w:rsidR="00F32D0E" w:rsidRPr="003C2DC1" w:rsidRDefault="00F32D0E" w:rsidP="00F32D0E">
      <w:pPr>
        <w:numPr>
          <w:ilvl w:val="0"/>
          <w:numId w:val="2"/>
        </w:numPr>
        <w:spacing w:after="0"/>
        <w:ind w:left="714" w:hanging="357"/>
      </w:pPr>
      <w:r w:rsidRPr="003C2DC1">
        <w:t>презентације научних резултата на научним скуповима и у научним часописима,</w:t>
      </w:r>
    </w:p>
    <w:p w14:paraId="799683FB" w14:textId="77777777" w:rsidR="00F32D0E" w:rsidRPr="003C2DC1" w:rsidRDefault="00F32D0E" w:rsidP="00F32D0E">
      <w:pPr>
        <w:numPr>
          <w:ilvl w:val="0"/>
          <w:numId w:val="1"/>
        </w:numPr>
      </w:pPr>
      <w:r>
        <w:t>преношење знања и идеја у оквирима академске заједнице и друштва у целини,</w:t>
      </w:r>
    </w:p>
    <w:p w14:paraId="1E521A9D" w14:textId="77777777" w:rsidR="00F32D0E" w:rsidRDefault="00F32D0E" w:rsidP="00F32D0E">
      <w:pPr>
        <w:numPr>
          <w:ilvl w:val="0"/>
          <w:numId w:val="1"/>
        </w:numPr>
      </w:pPr>
      <w:r>
        <w:t>унапређење методологије научно-истраживачког рада у области фармацеутских наука</w:t>
      </w:r>
    </w:p>
    <w:p w14:paraId="4ED3B833" w14:textId="77777777" w:rsidR="00F32D0E" w:rsidRDefault="00F32D0E" w:rsidP="00F32D0E">
      <w:pPr>
        <w:numPr>
          <w:ilvl w:val="0"/>
          <w:numId w:val="1"/>
        </w:numPr>
      </w:pPr>
      <w:r>
        <w:t>оспособљеност за критичку процену рада других истраживача у истој или сродним област</w:t>
      </w:r>
      <w:r>
        <w:t>и</w:t>
      </w:r>
      <w:r>
        <w:t>ма.</w:t>
      </w:r>
    </w:p>
    <w:p w14:paraId="2B4E5B17" w14:textId="77777777" w:rsidR="00F32D0E" w:rsidRPr="003C2DC1" w:rsidRDefault="00F32D0E" w:rsidP="00F32D0E">
      <w:r>
        <w:t>Очекује се да студенти опредељени за овај вид последипломског усавршавања наставе каријеру на универзитетима, у истраживачким институтима и другим специјализованим установама које у својим програмима имају потребу за спровођењем и применом резултата различитих типова истраживања.</w:t>
      </w:r>
      <w:r w:rsidRPr="7A62C777">
        <w:rPr>
          <w:color w:val="0000FF"/>
        </w:rPr>
        <w:t xml:space="preserve"> </w:t>
      </w:r>
      <w:r>
        <w:t>Овај програм треба да оформи научно-истраживачки подмладак, који ће током своје професионалне каријере бити у стању да руководи научним пројектима и дођу до оригиналних сазнања - решења из специфичних фармацеутских дисциплина, да обједињавањем истраживачке и образовне делатности унапреде наставу из области фармације и постану компетентни ментори студентима на основним, дипломским и докторским студијама.</w:t>
      </w:r>
    </w:p>
    <w:p w14:paraId="78093DAB" w14:textId="77777777" w:rsidR="00F32D0E" w:rsidRPr="003C2DC1" w:rsidRDefault="00F32D0E" w:rsidP="00F32D0E">
      <w:r w:rsidRPr="003C2DC1">
        <w:t>У ширем смислу, сврха програма докторских академских студија фармацеутских наука је промоција знања, идеја и научно-технолошког напретка у оквирима академске заједнице и друштва у целини, институционално признавање научног рада као тржишне вредности, могућност интернационализ</w:t>
      </w:r>
      <w:r w:rsidRPr="003C2DC1">
        <w:t>а</w:t>
      </w:r>
      <w:r w:rsidRPr="003C2DC1">
        <w:t xml:space="preserve">ције студија кроз различите видове сарадње. </w:t>
      </w:r>
    </w:p>
    <w:p w14:paraId="158FD1CB" w14:textId="77777777" w:rsidR="00F32D0E" w:rsidRPr="003C2DC1" w:rsidRDefault="00F32D0E" w:rsidP="00F32D0E"/>
    <w:p w14:paraId="49701836" w14:textId="77777777" w:rsidR="00F32D0E" w:rsidRPr="003D4636" w:rsidRDefault="00F32D0E" w:rsidP="00F32D0E">
      <w:pPr>
        <w:pStyle w:val="Heading3"/>
      </w:pPr>
      <w:r>
        <w:t>Прилози и табеле</w:t>
      </w:r>
    </w:p>
    <w:p w14:paraId="6C5DA3AF" w14:textId="77777777" w:rsidR="00F32D0E" w:rsidRPr="00F23D26" w:rsidRDefault="00F32D0E" w:rsidP="00F32D0E">
      <w:pPr>
        <w:rPr>
          <w:rStyle w:val="Hyperlink"/>
        </w:rPr>
      </w:pPr>
      <w:r>
        <w:lastRenderedPageBreak/>
        <w:fldChar w:fldCharType="begin"/>
      </w:r>
      <w:r>
        <w:instrText>HYPERLINK  \l "_Прилози_и_табеле"</w:instrText>
      </w:r>
      <w:r>
        <w:fldChar w:fldCharType="separate"/>
      </w:r>
      <w:r w:rsidRPr="00F23D26">
        <w:rPr>
          <w:rStyle w:val="Hyperlink"/>
        </w:rPr>
        <w:t>Прилог 1.1. Публикација установе</w:t>
      </w:r>
    </w:p>
    <w:p w14:paraId="73650EEB" w14:textId="5F5D6922" w:rsidR="00F32D0E" w:rsidRDefault="00F32D0E" w:rsidP="00F32D0E">
      <w:r>
        <w:fldChar w:fldCharType="end"/>
      </w:r>
    </w:p>
    <w:p w14:paraId="06FA3B98" w14:textId="77777777" w:rsidR="00F32D0E" w:rsidRDefault="00F32D0E" w:rsidP="003E1AD3"/>
    <w:p w14:paraId="48CCF130" w14:textId="77777777" w:rsidR="00F32D0E" w:rsidRDefault="00F32D0E" w:rsidP="003E1AD3"/>
    <w:p w14:paraId="794D9666" w14:textId="77777777" w:rsidR="00F32D0E" w:rsidRDefault="00F32D0E" w:rsidP="003E1AD3"/>
    <w:p w14:paraId="308FD0B3" w14:textId="77777777" w:rsidR="00F32D0E" w:rsidRDefault="00F32D0E" w:rsidP="003E1AD3"/>
    <w:p w14:paraId="1846306E" w14:textId="77777777" w:rsidR="00F32D0E" w:rsidRDefault="00F32D0E" w:rsidP="003E1AD3"/>
    <w:p w14:paraId="57BCB7CA" w14:textId="77777777" w:rsidR="00F32D0E" w:rsidRDefault="00F32D0E" w:rsidP="003E1AD3"/>
    <w:p w14:paraId="7DE39353" w14:textId="77777777" w:rsidR="00F32D0E" w:rsidRDefault="00F32D0E" w:rsidP="003E1AD3"/>
    <w:p w14:paraId="360D801C" w14:textId="77777777" w:rsidR="00F32D0E" w:rsidRDefault="00F32D0E" w:rsidP="003E1AD3"/>
    <w:p w14:paraId="3EF87562" w14:textId="77777777" w:rsidR="00F32D0E" w:rsidRDefault="00F32D0E" w:rsidP="003E1AD3"/>
    <w:p w14:paraId="5CBC07D1" w14:textId="77777777" w:rsidR="00F32D0E" w:rsidRDefault="00F32D0E" w:rsidP="003E1AD3"/>
    <w:p w14:paraId="1D97213C" w14:textId="77777777" w:rsidR="00F32D0E" w:rsidRDefault="00F32D0E" w:rsidP="003E1AD3"/>
    <w:p w14:paraId="49E2B325" w14:textId="77777777" w:rsidR="00F32D0E" w:rsidRDefault="00F32D0E" w:rsidP="003E1AD3"/>
    <w:p w14:paraId="18FF5CB3" w14:textId="77777777" w:rsidR="00F32D0E" w:rsidRDefault="00F32D0E" w:rsidP="003E1AD3"/>
    <w:p w14:paraId="1793F2BB" w14:textId="77777777" w:rsidR="00F32D0E" w:rsidRDefault="00F32D0E" w:rsidP="003E1AD3"/>
    <w:p w14:paraId="21D3B026" w14:textId="77777777" w:rsidR="00F32D0E" w:rsidRDefault="00F32D0E" w:rsidP="003E1AD3"/>
    <w:p w14:paraId="51196ED5" w14:textId="77777777" w:rsidR="00F32D0E" w:rsidRDefault="00F32D0E" w:rsidP="003E1AD3"/>
    <w:p w14:paraId="57BDB0BA" w14:textId="77777777" w:rsidR="00F32D0E" w:rsidRDefault="00F32D0E" w:rsidP="003E1AD3"/>
    <w:p w14:paraId="2331B720" w14:textId="77777777" w:rsidR="00F32D0E" w:rsidRDefault="00F32D0E" w:rsidP="003E1AD3"/>
    <w:p w14:paraId="454AFB26" w14:textId="77777777" w:rsidR="00F32D0E" w:rsidRDefault="00F32D0E" w:rsidP="003E1AD3"/>
    <w:p w14:paraId="6891C74E" w14:textId="77777777" w:rsidR="00F32D0E" w:rsidRDefault="00F32D0E" w:rsidP="003E1AD3"/>
    <w:p w14:paraId="3B97E7C2" w14:textId="77777777" w:rsidR="00F32D0E" w:rsidRDefault="00F32D0E" w:rsidP="003E1AD3"/>
    <w:p w14:paraId="4DA2D0F2" w14:textId="77777777" w:rsidR="00F32D0E" w:rsidRDefault="00F32D0E" w:rsidP="003E1AD3"/>
    <w:p w14:paraId="7A36BB16" w14:textId="77777777" w:rsidR="00F32D0E" w:rsidRDefault="00F32D0E" w:rsidP="003E1AD3"/>
    <w:p w14:paraId="20B43FC4" w14:textId="77777777" w:rsidR="00F32D0E" w:rsidRDefault="00F32D0E" w:rsidP="003E1AD3"/>
    <w:p w14:paraId="3DFF16F3" w14:textId="77777777" w:rsidR="00F32D0E" w:rsidRDefault="00F32D0E" w:rsidP="003E1AD3"/>
    <w:p w14:paraId="7E202C75" w14:textId="77777777" w:rsidR="00F32D0E" w:rsidRDefault="00F32D0E" w:rsidP="003E1AD3"/>
    <w:p w14:paraId="33568FF2" w14:textId="77777777" w:rsidR="00F32D0E" w:rsidRDefault="00F32D0E" w:rsidP="003E1AD3"/>
    <w:p w14:paraId="1ADD121B" w14:textId="77777777" w:rsidR="00F32D0E" w:rsidRDefault="00F32D0E" w:rsidP="003E1AD3"/>
    <w:p w14:paraId="2E0C4B75" w14:textId="77777777" w:rsidR="00F32D0E" w:rsidRDefault="00F32D0E" w:rsidP="003E1AD3"/>
    <w:p w14:paraId="62CE2D81" w14:textId="77777777" w:rsidR="00F32D0E" w:rsidRPr="00157950" w:rsidRDefault="00F32D0E" w:rsidP="00F32D0E">
      <w:pPr>
        <w:pStyle w:val="Heading1"/>
      </w:pPr>
      <w:r w:rsidRPr="00157950">
        <w:lastRenderedPageBreak/>
        <w:t>Стандард 3: Циљеви студијског програма</w:t>
      </w:r>
    </w:p>
    <w:p w14:paraId="1AB49C16" w14:textId="77777777" w:rsidR="00F32D0E" w:rsidRPr="00157950" w:rsidRDefault="00F32D0E" w:rsidP="00F32D0E">
      <w:pPr>
        <w:rPr>
          <w:b/>
          <w:bCs/>
        </w:rPr>
      </w:pPr>
      <w:r w:rsidRPr="00157950">
        <w:t>Примарни циљ студијског програма докторских студија фармацеутских наука је да студентима обе</w:t>
      </w:r>
      <w:r w:rsidRPr="00157950">
        <w:t>з</w:t>
      </w:r>
      <w:r w:rsidRPr="00157950">
        <w:t>беди потребна знања за систематско разумевање одређених области фармацеутских наука и стиц</w:t>
      </w:r>
      <w:r w:rsidRPr="00157950">
        <w:t>а</w:t>
      </w:r>
      <w:r w:rsidRPr="00157950">
        <w:t>ње дипломе кoja ће бити препозната и призната од стране европских и других високошколских уст</w:t>
      </w:r>
      <w:r w:rsidRPr="00157950">
        <w:t>а</w:t>
      </w:r>
      <w:r w:rsidRPr="00157950">
        <w:t>нова. Програм докторских академских студија фармацеутских наука је конципиран да студентима омогући одговарајућу професионалну афирмацију, као и даљи наставак образовања кроз постдо</w:t>
      </w:r>
      <w:r w:rsidRPr="00157950">
        <w:t>к</w:t>
      </w:r>
      <w:r w:rsidRPr="00157950">
        <w:t>торске студије из области фармацеутских и сродних научних дисциплина, на домаћим или на неком од иностраних универзитета. Ци</w:t>
      </w:r>
      <w:r w:rsidRPr="00157950">
        <w:rPr>
          <w:spacing w:val="-1"/>
        </w:rPr>
        <w:t>љ</w:t>
      </w:r>
      <w:r w:rsidRPr="00157950">
        <w:t>еви д</w:t>
      </w:r>
      <w:r w:rsidRPr="00157950">
        <w:rPr>
          <w:spacing w:val="1"/>
        </w:rPr>
        <w:t>о</w:t>
      </w:r>
      <w:r w:rsidRPr="00157950">
        <w:t>кторс</w:t>
      </w:r>
      <w:r w:rsidRPr="00157950">
        <w:rPr>
          <w:spacing w:val="-1"/>
        </w:rPr>
        <w:t>к</w:t>
      </w:r>
      <w:r w:rsidRPr="00157950">
        <w:t>их академских с</w:t>
      </w:r>
      <w:r w:rsidRPr="00157950">
        <w:rPr>
          <w:spacing w:val="1"/>
        </w:rPr>
        <w:t>ту</w:t>
      </w:r>
      <w:r w:rsidRPr="00157950">
        <w:t>д</w:t>
      </w:r>
      <w:r w:rsidRPr="00157950">
        <w:rPr>
          <w:spacing w:val="-1"/>
        </w:rPr>
        <w:t>и</w:t>
      </w:r>
      <w:r w:rsidRPr="00157950">
        <w:t xml:space="preserve">ја из </w:t>
      </w:r>
      <w:r w:rsidRPr="00157950">
        <w:rPr>
          <w:spacing w:val="-1"/>
        </w:rPr>
        <w:t>фармацеутских</w:t>
      </w:r>
      <w:r w:rsidRPr="00157950">
        <w:t xml:space="preserve"> н</w:t>
      </w:r>
      <w:r w:rsidRPr="00157950">
        <w:rPr>
          <w:spacing w:val="-1"/>
        </w:rPr>
        <w:t>а</w:t>
      </w:r>
      <w:r w:rsidRPr="00157950">
        <w:rPr>
          <w:spacing w:val="2"/>
        </w:rPr>
        <w:t>у</w:t>
      </w:r>
      <w:r w:rsidRPr="00157950">
        <w:t>ка</w:t>
      </w:r>
      <w:r w:rsidRPr="717CBB92">
        <w:t xml:space="preserve"> </w:t>
      </w:r>
      <w:r w:rsidRPr="00157950">
        <w:t>мо</w:t>
      </w:r>
      <w:r w:rsidRPr="00157950">
        <w:rPr>
          <w:spacing w:val="-1"/>
        </w:rPr>
        <w:t>г</w:t>
      </w:r>
      <w:r w:rsidRPr="00157950">
        <w:t>у се гр</w:t>
      </w:r>
      <w:r w:rsidRPr="00157950">
        <w:rPr>
          <w:spacing w:val="1"/>
        </w:rPr>
        <w:t>у</w:t>
      </w:r>
      <w:r w:rsidRPr="00157950">
        <w:t>п</w:t>
      </w:r>
      <w:r w:rsidRPr="00157950">
        <w:rPr>
          <w:spacing w:val="-1"/>
        </w:rPr>
        <w:t>и</w:t>
      </w:r>
      <w:r w:rsidRPr="00157950">
        <w:t>сати</w:t>
      </w:r>
      <w:r w:rsidRPr="717CBB92">
        <w:t xml:space="preserve"> </w:t>
      </w:r>
      <w:r w:rsidRPr="00157950">
        <w:t>у</w:t>
      </w:r>
      <w:r w:rsidRPr="717CBB92">
        <w:t xml:space="preserve"> </w:t>
      </w:r>
      <w:r w:rsidRPr="00157950">
        <w:t>две це</w:t>
      </w:r>
      <w:r w:rsidRPr="00157950">
        <w:rPr>
          <w:spacing w:val="-1"/>
        </w:rPr>
        <w:t>л</w:t>
      </w:r>
      <w:r w:rsidRPr="00157950">
        <w:t>ине: научно-образовни и опште друштвени циљеви. Научно-истраживачки рад који се спроводи у оквирима фармацеутских наука је у непосредној вези са решењима која су усм</w:t>
      </w:r>
      <w:r w:rsidRPr="00157950">
        <w:t>е</w:t>
      </w:r>
      <w:r w:rsidRPr="00157950">
        <w:t>рена ка подизању квалитета живота и здравља људи.</w:t>
      </w:r>
    </w:p>
    <w:p w14:paraId="1DD4B2E3" w14:textId="77777777" w:rsidR="00F32D0E" w:rsidRPr="00157950" w:rsidRDefault="00F32D0E" w:rsidP="00F32D0E">
      <w:r w:rsidRPr="00157950">
        <w:t>Научно-образовни циљеви:</w:t>
      </w:r>
    </w:p>
    <w:p w14:paraId="03DF7F77" w14:textId="77777777" w:rsidR="00F32D0E" w:rsidRPr="00157950" w:rsidRDefault="00F32D0E" w:rsidP="00F32D0E">
      <w:pPr>
        <w:numPr>
          <w:ilvl w:val="0"/>
          <w:numId w:val="3"/>
        </w:numPr>
        <w:spacing w:after="0"/>
        <w:ind w:left="714" w:hanging="357"/>
      </w:pPr>
      <w:r w:rsidRPr="00157950">
        <w:t xml:space="preserve">стицање знања и вештина из специфичне области фармацеутских наука, </w:t>
      </w:r>
    </w:p>
    <w:p w14:paraId="3029B945" w14:textId="77777777" w:rsidR="00F32D0E" w:rsidRPr="00157950" w:rsidRDefault="00F32D0E" w:rsidP="00F32D0E">
      <w:pPr>
        <w:numPr>
          <w:ilvl w:val="0"/>
          <w:numId w:val="3"/>
        </w:numPr>
        <w:spacing w:after="0"/>
        <w:ind w:left="714" w:hanging="357"/>
      </w:pPr>
      <w:r w:rsidRPr="00157950">
        <w:t xml:space="preserve">способност критичке анализе научне литературе и дефинисањa научних проблема, </w:t>
      </w:r>
    </w:p>
    <w:p w14:paraId="4BB55904" w14:textId="77777777" w:rsidR="00F32D0E" w:rsidRPr="00157950" w:rsidRDefault="00F32D0E" w:rsidP="00F32D0E">
      <w:pPr>
        <w:numPr>
          <w:ilvl w:val="0"/>
          <w:numId w:val="3"/>
        </w:numPr>
        <w:spacing w:after="0"/>
        <w:ind w:left="714" w:hanging="357"/>
        <w:rPr>
          <w:color w:val="000000"/>
        </w:rPr>
      </w:pPr>
      <w:r w:rsidRPr="00157950">
        <w:t xml:space="preserve">синтеза нових идеја </w:t>
      </w:r>
      <w:r w:rsidRPr="00157950">
        <w:rPr>
          <w:color w:val="000000"/>
        </w:rPr>
        <w:t xml:space="preserve">и метода истраживања сагласно постављеној научној хипотези, </w:t>
      </w:r>
    </w:p>
    <w:p w14:paraId="0724DD33" w14:textId="77777777" w:rsidR="00F32D0E" w:rsidRPr="00157950" w:rsidRDefault="00F32D0E" w:rsidP="00F32D0E">
      <w:pPr>
        <w:numPr>
          <w:ilvl w:val="0"/>
          <w:numId w:val="3"/>
        </w:numPr>
        <w:spacing w:after="0"/>
        <w:ind w:left="714" w:hanging="357"/>
      </w:pPr>
      <w:r w:rsidRPr="00157950">
        <w:rPr>
          <w:color w:val="000000"/>
        </w:rPr>
        <w:t>реализација самосталног</w:t>
      </w:r>
      <w:r w:rsidRPr="00157950">
        <w:t xml:space="preserve"> истраживачког рада,</w:t>
      </w:r>
    </w:p>
    <w:p w14:paraId="2C46B2D6" w14:textId="77777777" w:rsidR="00F32D0E" w:rsidRPr="00157950" w:rsidRDefault="00F32D0E" w:rsidP="00F32D0E">
      <w:pPr>
        <w:numPr>
          <w:ilvl w:val="0"/>
          <w:numId w:val="3"/>
        </w:numPr>
        <w:spacing w:after="0"/>
        <w:ind w:left="714" w:hanging="357"/>
      </w:pPr>
      <w:r w:rsidRPr="00157950">
        <w:t>усвајање највиших професионалних и етичких принципа,</w:t>
      </w:r>
    </w:p>
    <w:p w14:paraId="2F479642" w14:textId="77777777" w:rsidR="00F32D0E" w:rsidRPr="00157950" w:rsidRDefault="00F32D0E" w:rsidP="00F32D0E">
      <w:pPr>
        <w:numPr>
          <w:ilvl w:val="0"/>
          <w:numId w:val="3"/>
        </w:numPr>
        <w:spacing w:after="0"/>
        <w:ind w:left="714" w:hanging="357"/>
      </w:pPr>
      <w:r w:rsidRPr="00157950">
        <w:t>интерпретација и презентација научних резултата,</w:t>
      </w:r>
    </w:p>
    <w:p w14:paraId="685C25A2" w14:textId="77777777" w:rsidR="00F32D0E" w:rsidRPr="00157950" w:rsidRDefault="00F32D0E" w:rsidP="00F32D0E">
      <w:pPr>
        <w:numPr>
          <w:ilvl w:val="0"/>
          <w:numId w:val="3"/>
        </w:numPr>
        <w:spacing w:after="0"/>
        <w:ind w:left="714" w:hanging="357"/>
      </w:pPr>
      <w:r w:rsidRPr="00157950">
        <w:t xml:space="preserve">спровођење и примена резултата научног истраживања, </w:t>
      </w:r>
    </w:p>
    <w:p w14:paraId="321CB8E1" w14:textId="77777777" w:rsidR="00F32D0E" w:rsidRPr="00157950" w:rsidRDefault="00F32D0E" w:rsidP="00F32D0E">
      <w:pPr>
        <w:numPr>
          <w:ilvl w:val="0"/>
          <w:numId w:val="3"/>
        </w:numPr>
        <w:spacing w:after="0"/>
        <w:ind w:left="714" w:hanging="357"/>
      </w:pPr>
      <w:r w:rsidRPr="00157950">
        <w:t>препознавање потребе за континуираним научним усавршавањем,</w:t>
      </w:r>
    </w:p>
    <w:p w14:paraId="12ED6157" w14:textId="77777777" w:rsidR="00F32D0E" w:rsidRPr="00157950" w:rsidRDefault="00F32D0E" w:rsidP="00F32D0E">
      <w:pPr>
        <w:numPr>
          <w:ilvl w:val="0"/>
          <w:numId w:val="3"/>
        </w:numPr>
        <w:spacing w:after="0"/>
        <w:ind w:left="714" w:hanging="357"/>
      </w:pPr>
      <w:r w:rsidRPr="00157950">
        <w:t>руковођење пројектом и вештина комуникације у оквиру истраживачке групе,</w:t>
      </w:r>
    </w:p>
    <w:p w14:paraId="37BBF2AA" w14:textId="77777777" w:rsidR="00F32D0E" w:rsidRPr="00157950" w:rsidRDefault="00F32D0E" w:rsidP="00F32D0E">
      <w:pPr>
        <w:numPr>
          <w:ilvl w:val="0"/>
          <w:numId w:val="3"/>
        </w:numPr>
        <w:spacing w:after="0"/>
        <w:ind w:left="714" w:hanging="357"/>
      </w:pPr>
      <w:r w:rsidRPr="00157950">
        <w:t xml:space="preserve">способност квалитетног рада у интердисциплинарном окружењу, </w:t>
      </w:r>
    </w:p>
    <w:p w14:paraId="4059361B" w14:textId="77777777" w:rsidR="00F32D0E" w:rsidRPr="00157950" w:rsidRDefault="00F32D0E" w:rsidP="00F32D0E">
      <w:pPr>
        <w:numPr>
          <w:ilvl w:val="0"/>
          <w:numId w:val="3"/>
        </w:numPr>
        <w:spacing w:after="0"/>
        <w:ind w:left="714" w:hanging="357"/>
      </w:pPr>
      <w:r w:rsidRPr="00157950">
        <w:t>стварање научно-истраживачког подмлатка,</w:t>
      </w:r>
    </w:p>
    <w:p w14:paraId="397D7530" w14:textId="77777777" w:rsidR="00F32D0E" w:rsidRPr="00157950" w:rsidRDefault="00F32D0E" w:rsidP="00F32D0E">
      <w:pPr>
        <w:numPr>
          <w:ilvl w:val="0"/>
          <w:numId w:val="3"/>
        </w:numPr>
        <w:spacing w:after="0"/>
        <w:ind w:left="714" w:hanging="357"/>
      </w:pPr>
      <w:r w:rsidRPr="00157950">
        <w:t>обједињавање истраживачке и образовне делатности и унапређење наставе из области фа</w:t>
      </w:r>
      <w:r w:rsidRPr="00157950">
        <w:t>р</w:t>
      </w:r>
      <w:r w:rsidRPr="00157950">
        <w:t>мације,</w:t>
      </w:r>
    </w:p>
    <w:p w14:paraId="1D0581F0" w14:textId="77777777" w:rsidR="00F32D0E" w:rsidRPr="00157950" w:rsidRDefault="00F32D0E" w:rsidP="00F32D0E">
      <w:pPr>
        <w:numPr>
          <w:ilvl w:val="0"/>
          <w:numId w:val="3"/>
        </w:numPr>
        <w:spacing w:after="0"/>
        <w:ind w:left="714" w:hanging="357"/>
      </w:pPr>
      <w:r w:rsidRPr="00157950">
        <w:t>организација наставе која подразумева изборност и мобилност у широј академској заједн</w:t>
      </w:r>
      <w:r w:rsidRPr="00157950">
        <w:t>и</w:t>
      </w:r>
      <w:r w:rsidRPr="00157950">
        <w:t>ци,</w:t>
      </w:r>
    </w:p>
    <w:p w14:paraId="7756A34F" w14:textId="77777777" w:rsidR="00F32D0E" w:rsidRPr="00157950" w:rsidRDefault="00F32D0E" w:rsidP="00F32D0E">
      <w:pPr>
        <w:numPr>
          <w:ilvl w:val="0"/>
          <w:numId w:val="3"/>
        </w:numPr>
      </w:pPr>
      <w:r>
        <w:t>подстицање развоја академског духа, инвентивности и креативности,</w:t>
      </w:r>
    </w:p>
    <w:p w14:paraId="51C406B5" w14:textId="77777777" w:rsidR="00F32D0E" w:rsidRPr="00157950" w:rsidRDefault="00F32D0E" w:rsidP="00F32D0E">
      <w:pPr>
        <w:numPr>
          <w:ilvl w:val="0"/>
          <w:numId w:val="3"/>
        </w:numPr>
      </w:pPr>
      <w:r>
        <w:t>примена научно-истраживачких принципа и критичког размишљања у даљем развоју кариј</w:t>
      </w:r>
      <w:r>
        <w:t>е</w:t>
      </w:r>
      <w:r>
        <w:t>ре кандидата</w:t>
      </w:r>
    </w:p>
    <w:p w14:paraId="68423514" w14:textId="77777777" w:rsidR="00F32D0E" w:rsidRPr="00157950" w:rsidRDefault="00F32D0E" w:rsidP="00F32D0E">
      <w:r w:rsidRPr="00157950">
        <w:t>Опште друштвени циљеви:</w:t>
      </w:r>
    </w:p>
    <w:p w14:paraId="4EFB2C9D" w14:textId="77777777" w:rsidR="00F32D0E" w:rsidRPr="00157950" w:rsidRDefault="00F32D0E" w:rsidP="00F32D0E">
      <w:pPr>
        <w:numPr>
          <w:ilvl w:val="0"/>
          <w:numId w:val="4"/>
        </w:numPr>
        <w:spacing w:after="0"/>
        <w:ind w:left="714" w:hanging="357"/>
      </w:pPr>
      <w:r w:rsidRPr="00157950">
        <w:t xml:space="preserve">промоција знања, идеја и научно-технолошког напретка у оквирима академске заједнице и друштва у целини, </w:t>
      </w:r>
    </w:p>
    <w:p w14:paraId="14EB4F8A" w14:textId="77777777" w:rsidR="00F32D0E" w:rsidRPr="00157950" w:rsidRDefault="00F32D0E" w:rsidP="00F32D0E">
      <w:pPr>
        <w:numPr>
          <w:ilvl w:val="0"/>
          <w:numId w:val="4"/>
        </w:numPr>
        <w:spacing w:after="0"/>
        <w:ind w:left="714" w:hanging="357"/>
      </w:pPr>
      <w:r w:rsidRPr="00157950">
        <w:t xml:space="preserve">институционално признавање научног рада као тржишне вредности, </w:t>
      </w:r>
    </w:p>
    <w:p w14:paraId="22572612" w14:textId="77777777" w:rsidR="00F32D0E" w:rsidRPr="00157950" w:rsidRDefault="00F32D0E" w:rsidP="00F32D0E">
      <w:pPr>
        <w:numPr>
          <w:ilvl w:val="0"/>
          <w:numId w:val="4"/>
        </w:numPr>
      </w:pPr>
      <w:r w:rsidRPr="00157950">
        <w:t xml:space="preserve">међународна афирмација кроз научно-истраживачку сарадњу и представљање научних резултата. </w:t>
      </w:r>
    </w:p>
    <w:p w14:paraId="045C3837" w14:textId="77777777" w:rsidR="00F32D0E" w:rsidRPr="00157950" w:rsidRDefault="00F32D0E" w:rsidP="00F32D0E">
      <w:pPr>
        <w:widowControl w:val="0"/>
        <w:autoSpaceDE w:val="0"/>
        <w:autoSpaceDN w:val="0"/>
        <w:adjustRightInd w:val="0"/>
        <w:spacing w:after="0" w:line="240" w:lineRule="auto"/>
        <w:ind w:left="138" w:right="397"/>
      </w:pPr>
    </w:p>
    <w:p w14:paraId="60E547E2" w14:textId="77777777" w:rsidR="00F32D0E" w:rsidRDefault="00F32D0E" w:rsidP="00F32D0E">
      <w:pPr>
        <w:pStyle w:val="Heading3"/>
      </w:pPr>
      <w:r>
        <w:t>Прилози и табеле</w:t>
      </w:r>
    </w:p>
    <w:p w14:paraId="570381E4" w14:textId="77777777" w:rsidR="00F32D0E" w:rsidRDefault="00F32D0E" w:rsidP="00F32D0E">
      <w:pPr>
        <w:rPr>
          <w:rStyle w:val="Hyperlink"/>
        </w:rPr>
      </w:pPr>
      <w:hyperlink r:id="rId12" w:anchor="_Прилози_и_табеле" w:history="1">
        <w:r>
          <w:rPr>
            <w:rStyle w:val="Hyperlink"/>
          </w:rPr>
          <w:t>Прилог 1.1. Публикација установе</w:t>
        </w:r>
      </w:hyperlink>
    </w:p>
    <w:p w14:paraId="3C9AEB09" w14:textId="77777777" w:rsidR="00F32D0E" w:rsidRPr="00157950" w:rsidRDefault="00F32D0E" w:rsidP="00F32D0E"/>
    <w:p w14:paraId="1E377EA1" w14:textId="77777777" w:rsidR="00F32D0E" w:rsidRPr="00157950" w:rsidRDefault="00F32D0E" w:rsidP="00F32D0E"/>
    <w:p w14:paraId="28B7A371" w14:textId="77777777" w:rsidR="00F32D0E" w:rsidRDefault="00F32D0E" w:rsidP="003E1AD3"/>
    <w:p w14:paraId="2805FB05" w14:textId="77777777" w:rsidR="00F32D0E" w:rsidRDefault="00F32D0E" w:rsidP="003E1AD3"/>
    <w:p w14:paraId="3484C740" w14:textId="77777777" w:rsidR="00F32D0E" w:rsidRDefault="00F32D0E" w:rsidP="003E1AD3"/>
    <w:p w14:paraId="64DCB26C" w14:textId="77777777" w:rsidR="00F32D0E" w:rsidRDefault="00F32D0E" w:rsidP="003E1AD3"/>
    <w:p w14:paraId="01B5C0B7" w14:textId="77777777" w:rsidR="00F32D0E" w:rsidRDefault="00F32D0E" w:rsidP="003E1AD3"/>
    <w:p w14:paraId="34AEDA0A" w14:textId="77777777" w:rsidR="00F32D0E" w:rsidRDefault="00F32D0E" w:rsidP="003E1AD3"/>
    <w:p w14:paraId="32EF75E5" w14:textId="77777777" w:rsidR="00F32D0E" w:rsidRDefault="00F32D0E" w:rsidP="003E1AD3"/>
    <w:p w14:paraId="278AAEE1" w14:textId="77777777" w:rsidR="00F32D0E" w:rsidRDefault="00F32D0E" w:rsidP="003E1AD3"/>
    <w:p w14:paraId="0E63BBAB" w14:textId="77777777" w:rsidR="00F32D0E" w:rsidRDefault="00F32D0E" w:rsidP="003E1AD3"/>
    <w:p w14:paraId="23233F01" w14:textId="77777777" w:rsidR="00F32D0E" w:rsidRDefault="00F32D0E" w:rsidP="003E1AD3"/>
    <w:p w14:paraId="1A34BF77" w14:textId="77777777" w:rsidR="00F32D0E" w:rsidRDefault="00F32D0E" w:rsidP="003E1AD3"/>
    <w:p w14:paraId="74A1F13F" w14:textId="77777777" w:rsidR="00F32D0E" w:rsidRDefault="00F32D0E" w:rsidP="003E1AD3"/>
    <w:p w14:paraId="03B106DC" w14:textId="77777777" w:rsidR="00F32D0E" w:rsidRDefault="00F32D0E" w:rsidP="003E1AD3"/>
    <w:p w14:paraId="3960DAE6" w14:textId="77777777" w:rsidR="00F32D0E" w:rsidRDefault="00F32D0E" w:rsidP="003E1AD3"/>
    <w:p w14:paraId="53BA6D24" w14:textId="77777777" w:rsidR="00F32D0E" w:rsidRDefault="00F32D0E" w:rsidP="003E1AD3"/>
    <w:p w14:paraId="31F9D1C6" w14:textId="77777777" w:rsidR="00F32D0E" w:rsidRDefault="00F32D0E" w:rsidP="003E1AD3"/>
    <w:p w14:paraId="57F16EA6" w14:textId="77777777" w:rsidR="00F32D0E" w:rsidRDefault="00F32D0E" w:rsidP="003E1AD3"/>
    <w:p w14:paraId="642EA859" w14:textId="77777777" w:rsidR="00F32D0E" w:rsidRDefault="00F32D0E" w:rsidP="003E1AD3"/>
    <w:p w14:paraId="6CFD5A90" w14:textId="77777777" w:rsidR="00F32D0E" w:rsidRDefault="00F32D0E" w:rsidP="003E1AD3"/>
    <w:p w14:paraId="4E88264C" w14:textId="77777777" w:rsidR="00F32D0E" w:rsidRDefault="00F32D0E" w:rsidP="003E1AD3"/>
    <w:p w14:paraId="5831FF4F" w14:textId="77777777" w:rsidR="00F32D0E" w:rsidRDefault="00F32D0E" w:rsidP="003E1AD3"/>
    <w:p w14:paraId="111C6167" w14:textId="77777777" w:rsidR="00F32D0E" w:rsidRDefault="00F32D0E" w:rsidP="003E1AD3"/>
    <w:p w14:paraId="08D16EE2" w14:textId="77777777" w:rsidR="00F32D0E" w:rsidRDefault="00F32D0E" w:rsidP="003E1AD3"/>
    <w:p w14:paraId="65978BFF" w14:textId="77777777" w:rsidR="00F32D0E" w:rsidRDefault="00F32D0E" w:rsidP="003E1AD3"/>
    <w:p w14:paraId="5201AF78" w14:textId="77777777" w:rsidR="00F32D0E" w:rsidRDefault="00F32D0E" w:rsidP="003E1AD3"/>
    <w:p w14:paraId="25B5654A" w14:textId="77777777" w:rsidR="00F32D0E" w:rsidRDefault="00F32D0E" w:rsidP="003E1AD3"/>
    <w:p w14:paraId="3AFB816E" w14:textId="77777777" w:rsidR="00F32D0E" w:rsidRDefault="00F32D0E" w:rsidP="003E1AD3"/>
    <w:p w14:paraId="5DA11F9E" w14:textId="77777777" w:rsidR="00F32D0E" w:rsidRDefault="00F32D0E" w:rsidP="003E1AD3"/>
    <w:p w14:paraId="38E75109" w14:textId="77777777" w:rsidR="00F32D0E" w:rsidRPr="0048546E" w:rsidRDefault="00F32D0E" w:rsidP="00F32D0E">
      <w:pPr>
        <w:pStyle w:val="Heading1"/>
      </w:pPr>
      <w:r w:rsidRPr="0048546E">
        <w:lastRenderedPageBreak/>
        <w:t>Стандард 4: Компетенције дипломираних студената</w:t>
      </w:r>
    </w:p>
    <w:p w14:paraId="1D1C9971" w14:textId="77777777" w:rsidR="00F32D0E" w:rsidRPr="0048546E" w:rsidRDefault="00F32D0E" w:rsidP="00F32D0E">
      <w:r>
        <w:t>Завршетком докторских академских студија фармацеутских наука студент стиче општа и специфична знања и вештине. Студенти су оспособљени да самостално и у оквиру тимског рада компетентно изведу комплексна истраживања из области фармацеутских и сродних научних дисциплина, као и да примене своја знања у пракси, посебно у решавању специфичних проблема и налажењу конкретних решења. Оспособљени су да критички сагледавају и анализирају одређену проблематику и резултате сопственог истраживања, да организују наставак или ново истраживање као и да препознају нове научне изазове и да самостално приступају њиховом решавању. Такође, оспособљени су да остваре различите видове научне сарадње и научну комуникацију како у земљи тако и у иностранству. Све компетенције дипломираних студената у складу су са етичким принципима научноистраживачког рада (борба против превара у науци и плагијата), поштовањем права пацијената, добробити експ</w:t>
      </w:r>
      <w:r>
        <w:t>е</w:t>
      </w:r>
      <w:r>
        <w:t>рименталних животиња и уз одговорно понашање према друштвеној заједници и животној средини.</w:t>
      </w:r>
    </w:p>
    <w:p w14:paraId="6D374F5A" w14:textId="77777777" w:rsidR="00F32D0E" w:rsidRPr="0048546E" w:rsidRDefault="00F32D0E" w:rsidP="00F32D0E">
      <w:r w:rsidRPr="0048546E">
        <w:t>Знања:</w:t>
      </w:r>
    </w:p>
    <w:p w14:paraId="7DEC1E96" w14:textId="77777777" w:rsidR="00F32D0E" w:rsidRPr="0048546E" w:rsidRDefault="00F32D0E" w:rsidP="00F32D0E">
      <w:pPr>
        <w:numPr>
          <w:ilvl w:val="0"/>
          <w:numId w:val="6"/>
        </w:numPr>
        <w:spacing w:after="0"/>
        <w:ind w:left="714" w:hanging="357"/>
      </w:pPr>
      <w:r>
        <w:t>методологија научног истраживања у фармацији,</w:t>
      </w:r>
    </w:p>
    <w:p w14:paraId="665E5A19" w14:textId="77777777" w:rsidR="00F32D0E" w:rsidRPr="0048546E" w:rsidRDefault="00F32D0E" w:rsidP="00F32D0E">
      <w:pPr>
        <w:numPr>
          <w:ilvl w:val="0"/>
          <w:numId w:val="6"/>
        </w:numPr>
        <w:spacing w:after="0"/>
        <w:ind w:left="714" w:hanging="357"/>
      </w:pPr>
      <w:r>
        <w:t>познавање етичких принципа истраживања у фармацији,</w:t>
      </w:r>
    </w:p>
    <w:p w14:paraId="4CB369CB" w14:textId="77777777" w:rsidR="00F32D0E" w:rsidRDefault="00F32D0E" w:rsidP="00F32D0E">
      <w:pPr>
        <w:numPr>
          <w:ilvl w:val="0"/>
          <w:numId w:val="6"/>
        </w:numPr>
        <w:spacing w:after="0"/>
        <w:ind w:left="714" w:hanging="357"/>
        <w:rPr>
          <w:szCs w:val="22"/>
        </w:rPr>
      </w:pPr>
      <w:r>
        <w:t xml:space="preserve">познавање и примена одговарајућих статистичких метода у истраживању, </w:t>
      </w:r>
    </w:p>
    <w:p w14:paraId="19EE5C20" w14:textId="77777777" w:rsidR="00F32D0E" w:rsidRDefault="00F32D0E" w:rsidP="00F32D0E">
      <w:pPr>
        <w:numPr>
          <w:ilvl w:val="0"/>
          <w:numId w:val="6"/>
        </w:numPr>
        <w:spacing w:after="0"/>
        <w:ind w:left="714" w:hanging="357"/>
        <w:rPr>
          <w:szCs w:val="22"/>
        </w:rPr>
      </w:pPr>
      <w:r>
        <w:t>дидактика у припреми усмених и писаних презентација научноистраживачког рада,</w:t>
      </w:r>
    </w:p>
    <w:p w14:paraId="6851071F" w14:textId="77777777" w:rsidR="00F32D0E" w:rsidRDefault="00F32D0E" w:rsidP="00F32D0E">
      <w:pPr>
        <w:numPr>
          <w:ilvl w:val="0"/>
          <w:numId w:val="6"/>
        </w:numPr>
        <w:spacing w:after="0"/>
        <w:ind w:left="714" w:hanging="357"/>
        <w:rPr>
          <w:szCs w:val="22"/>
        </w:rPr>
      </w:pPr>
      <w:r>
        <w:t>начин саопштавања научноистраживачких резултата,</w:t>
      </w:r>
    </w:p>
    <w:p w14:paraId="078B25C1" w14:textId="77777777" w:rsidR="00F32D0E" w:rsidRDefault="00F32D0E" w:rsidP="00F32D0E">
      <w:pPr>
        <w:numPr>
          <w:ilvl w:val="0"/>
          <w:numId w:val="6"/>
        </w:numPr>
        <w:spacing w:after="0"/>
        <w:ind w:left="714" w:hanging="357"/>
        <w:rPr>
          <w:szCs w:val="22"/>
        </w:rPr>
      </w:pPr>
      <w:r>
        <w:t>припрема пројектне документације за финансирање научно-истраживачких пројеката</w:t>
      </w:r>
    </w:p>
    <w:p w14:paraId="00340966" w14:textId="77777777" w:rsidR="00F32D0E" w:rsidRPr="0048546E" w:rsidRDefault="00F32D0E" w:rsidP="00F32D0E">
      <w:pPr>
        <w:numPr>
          <w:ilvl w:val="0"/>
          <w:numId w:val="6"/>
        </w:numPr>
      </w:pPr>
      <w:r>
        <w:t>специфична знања везано за одређену област фармацеутских наука и тему докторске дисе</w:t>
      </w:r>
      <w:r>
        <w:t>р</w:t>
      </w:r>
      <w:r>
        <w:t>тације.</w:t>
      </w:r>
    </w:p>
    <w:p w14:paraId="67594EF1" w14:textId="77777777" w:rsidR="00F32D0E" w:rsidRPr="0048546E" w:rsidRDefault="00F32D0E" w:rsidP="00F32D0E">
      <w:r w:rsidRPr="0048546E">
        <w:t>Вештине:</w:t>
      </w:r>
    </w:p>
    <w:p w14:paraId="683658EE" w14:textId="77777777" w:rsidR="00F32D0E" w:rsidRPr="0048546E" w:rsidRDefault="00F32D0E" w:rsidP="00F32D0E">
      <w:pPr>
        <w:numPr>
          <w:ilvl w:val="0"/>
          <w:numId w:val="7"/>
        </w:numPr>
        <w:spacing w:after="0"/>
        <w:ind w:left="714" w:hanging="357"/>
      </w:pPr>
      <w:r>
        <w:t>проналажење релевантне научне литературе применом информационих технологија,</w:t>
      </w:r>
    </w:p>
    <w:p w14:paraId="07FE8179" w14:textId="77777777" w:rsidR="00F32D0E" w:rsidRPr="0048546E" w:rsidRDefault="00F32D0E" w:rsidP="00F32D0E">
      <w:pPr>
        <w:numPr>
          <w:ilvl w:val="0"/>
          <w:numId w:val="7"/>
        </w:numPr>
        <w:spacing w:after="0"/>
        <w:ind w:left="714" w:hanging="357"/>
      </w:pPr>
      <w:r>
        <w:t xml:space="preserve">критичка процена научних података, </w:t>
      </w:r>
    </w:p>
    <w:p w14:paraId="49B9BEB9" w14:textId="77777777" w:rsidR="00F32D0E" w:rsidRPr="0048546E" w:rsidRDefault="00F32D0E" w:rsidP="00F32D0E">
      <w:pPr>
        <w:numPr>
          <w:ilvl w:val="0"/>
          <w:numId w:val="7"/>
        </w:numPr>
        <w:spacing w:after="0"/>
        <w:ind w:left="714" w:hanging="357"/>
      </w:pPr>
      <w:r>
        <w:t>постављање оригиналног истраживачког питања, хипотезе и циља истраживања,</w:t>
      </w:r>
    </w:p>
    <w:p w14:paraId="75D688C9" w14:textId="77777777" w:rsidR="00F32D0E" w:rsidRPr="0048546E" w:rsidRDefault="00F32D0E" w:rsidP="00F32D0E">
      <w:pPr>
        <w:numPr>
          <w:ilvl w:val="0"/>
          <w:numId w:val="7"/>
        </w:numPr>
        <w:spacing w:after="0"/>
        <w:ind w:left="714" w:hanging="357"/>
      </w:pPr>
      <w:r>
        <w:t>израда плана и протокола истраживања,</w:t>
      </w:r>
    </w:p>
    <w:p w14:paraId="424A6F18" w14:textId="77777777" w:rsidR="00F32D0E" w:rsidRPr="0048546E" w:rsidRDefault="00F32D0E" w:rsidP="00F32D0E">
      <w:pPr>
        <w:numPr>
          <w:ilvl w:val="0"/>
          <w:numId w:val="7"/>
        </w:numPr>
        <w:spacing w:after="0"/>
        <w:ind w:left="714" w:hanging="357"/>
      </w:pPr>
      <w:r>
        <w:t>извођење савремених метода у истраживању,</w:t>
      </w:r>
    </w:p>
    <w:p w14:paraId="3C94D119" w14:textId="77777777" w:rsidR="00F32D0E" w:rsidRDefault="00F32D0E" w:rsidP="00F32D0E">
      <w:pPr>
        <w:numPr>
          <w:ilvl w:val="0"/>
          <w:numId w:val="7"/>
        </w:numPr>
        <w:spacing w:after="0"/>
        <w:ind w:left="714" w:hanging="357"/>
        <w:rPr>
          <w:szCs w:val="22"/>
        </w:rPr>
      </w:pPr>
      <w:r>
        <w:t>примена одговарајуће методологије научног истраживања</w:t>
      </w:r>
    </w:p>
    <w:p w14:paraId="34267CB5" w14:textId="77777777" w:rsidR="00F32D0E" w:rsidRPr="0048546E" w:rsidRDefault="00F32D0E" w:rsidP="00F32D0E">
      <w:pPr>
        <w:numPr>
          <w:ilvl w:val="0"/>
          <w:numId w:val="7"/>
        </w:numPr>
        <w:spacing w:after="0"/>
        <w:ind w:left="714" w:hanging="357"/>
      </w:pPr>
      <w:r>
        <w:t>обрада и интерпретација научних резултата,</w:t>
      </w:r>
    </w:p>
    <w:p w14:paraId="438AF050" w14:textId="77777777" w:rsidR="00F32D0E" w:rsidRPr="0048546E" w:rsidRDefault="00F32D0E" w:rsidP="00F32D0E">
      <w:pPr>
        <w:numPr>
          <w:ilvl w:val="0"/>
          <w:numId w:val="7"/>
        </w:numPr>
        <w:spacing w:after="0"/>
        <w:ind w:left="714" w:hanging="357"/>
      </w:pPr>
      <w:r>
        <w:t>писање научног чланка на основу сопствених резултата,</w:t>
      </w:r>
    </w:p>
    <w:p w14:paraId="44320E9F" w14:textId="77777777" w:rsidR="00F32D0E" w:rsidRPr="0048546E" w:rsidRDefault="00F32D0E" w:rsidP="00F32D0E">
      <w:pPr>
        <w:numPr>
          <w:ilvl w:val="0"/>
          <w:numId w:val="7"/>
        </w:numPr>
        <w:spacing w:after="0"/>
        <w:ind w:left="714" w:hanging="357"/>
      </w:pPr>
      <w:r>
        <w:t>саопштавање резултата на научном скупу,</w:t>
      </w:r>
    </w:p>
    <w:p w14:paraId="4F67B045" w14:textId="77777777" w:rsidR="00F32D0E" w:rsidRPr="0048546E" w:rsidRDefault="00F32D0E" w:rsidP="00F32D0E">
      <w:pPr>
        <w:numPr>
          <w:ilvl w:val="0"/>
          <w:numId w:val="7"/>
        </w:numPr>
      </w:pPr>
      <w:r>
        <w:t>активно учешће у мултидисциплинарном тиму,</w:t>
      </w:r>
    </w:p>
    <w:p w14:paraId="57E21DFB" w14:textId="77777777" w:rsidR="00F32D0E" w:rsidRDefault="00F32D0E" w:rsidP="00F32D0E">
      <w:pPr>
        <w:numPr>
          <w:ilvl w:val="0"/>
          <w:numId w:val="7"/>
        </w:numPr>
      </w:pPr>
      <w:r>
        <w:t>унапређење и развој нових знања у области истраживања.</w:t>
      </w:r>
    </w:p>
    <w:p w14:paraId="18A51B00" w14:textId="77777777" w:rsidR="00F32D0E" w:rsidRDefault="00F32D0E" w:rsidP="00F32D0E">
      <w:r>
        <w:t>По стицању дипломе компетенције кандидата су:</w:t>
      </w:r>
    </w:p>
    <w:p w14:paraId="1109894C" w14:textId="77777777" w:rsidR="00F32D0E" w:rsidRDefault="00F32D0E" w:rsidP="00F32D0E">
      <w:pPr>
        <w:pStyle w:val="ListParagraph"/>
        <w:numPr>
          <w:ilvl w:val="0"/>
          <w:numId w:val="5"/>
        </w:numPr>
        <w:rPr>
          <w:szCs w:val="22"/>
        </w:rPr>
      </w:pPr>
      <w:r>
        <w:t>познавање и разумевање фармацеутских наука у целини, односно уже области из које је ка</w:t>
      </w:r>
      <w:r>
        <w:t>н</w:t>
      </w:r>
      <w:r>
        <w:t>дидат спровео научно-истраживачки рад,</w:t>
      </w:r>
    </w:p>
    <w:p w14:paraId="35E4E839" w14:textId="77777777" w:rsidR="00F32D0E" w:rsidRDefault="00F32D0E" w:rsidP="00F32D0E">
      <w:pPr>
        <w:pStyle w:val="ListParagraph"/>
        <w:numPr>
          <w:ilvl w:val="0"/>
          <w:numId w:val="5"/>
        </w:numPr>
        <w:rPr>
          <w:szCs w:val="22"/>
        </w:rPr>
      </w:pPr>
      <w:r>
        <w:t>примена научно-истраживачког приступа и критичког начина мишљења у доношењу одлука и решавању проблема у току рада</w:t>
      </w:r>
    </w:p>
    <w:p w14:paraId="29ADB4B7" w14:textId="77777777" w:rsidR="00F32D0E" w:rsidRDefault="00F32D0E" w:rsidP="00F32D0E">
      <w:pPr>
        <w:pStyle w:val="ListParagraph"/>
        <w:numPr>
          <w:ilvl w:val="0"/>
          <w:numId w:val="5"/>
        </w:numPr>
        <w:rPr>
          <w:szCs w:val="22"/>
        </w:rPr>
      </w:pPr>
      <w:r>
        <w:lastRenderedPageBreak/>
        <w:t>праћење и примена савремених знања и достигнућа у области фармацеутских наука и фа</w:t>
      </w:r>
      <w:r>
        <w:t>р</w:t>
      </w:r>
      <w:r>
        <w:t>мацији у целини</w:t>
      </w:r>
    </w:p>
    <w:p w14:paraId="07FA9A70" w14:textId="77777777" w:rsidR="00F32D0E" w:rsidRDefault="00F32D0E" w:rsidP="00F32D0E">
      <w:r>
        <w:t>Компетенције стечене студијским програмом докторских академских студија из фармацеутских наука омогућавају кандидатима даљи професионални развој као истраживача у области фармације како у научно-истраживачким институцијама тако и привреди, образовању и јавном сектору.</w:t>
      </w:r>
    </w:p>
    <w:p w14:paraId="340378E1" w14:textId="77777777" w:rsidR="00F32D0E" w:rsidRPr="00E410AA" w:rsidRDefault="00F32D0E" w:rsidP="00F32D0E">
      <w:pPr>
        <w:pStyle w:val="Heading3"/>
      </w:pPr>
      <w:r w:rsidRPr="00E410AA">
        <w:t>Прилози и табеле</w:t>
      </w:r>
    </w:p>
    <w:p w14:paraId="04412071" w14:textId="77777777" w:rsidR="00F32D0E" w:rsidRPr="00E410AA" w:rsidRDefault="00F32D0E" w:rsidP="00F32D0E">
      <w:pPr>
        <w:spacing w:after="0"/>
      </w:pPr>
      <w:hyperlink r:id="rId13" w:history="1">
        <w:r w:rsidRPr="000D5822">
          <w:rPr>
            <w:rStyle w:val="Hyperlink"/>
          </w:rPr>
          <w:t>Прилог 4.1.1. Додатак дипломе на српском језику</w:t>
        </w:r>
      </w:hyperlink>
    </w:p>
    <w:p w14:paraId="51863437" w14:textId="77777777" w:rsidR="00F32D0E" w:rsidRPr="00E410AA" w:rsidRDefault="00F32D0E" w:rsidP="00F32D0E">
      <w:pPr>
        <w:spacing w:after="0"/>
      </w:pPr>
      <w:hyperlink r:id="rId14" w:history="1">
        <w:r w:rsidRPr="000D5822">
          <w:rPr>
            <w:rStyle w:val="Hyperlink"/>
          </w:rPr>
          <w:t>Прилог 4.1.2. Додатак дипломе на енглеском језику</w:t>
        </w:r>
      </w:hyperlink>
    </w:p>
    <w:p w14:paraId="248DFF6B" w14:textId="77777777" w:rsidR="00F32D0E" w:rsidRPr="0048546E" w:rsidRDefault="00F32D0E" w:rsidP="00F32D0E"/>
    <w:p w14:paraId="0946D541" w14:textId="77777777" w:rsidR="00F32D0E" w:rsidRDefault="00F32D0E" w:rsidP="003E1AD3"/>
    <w:p w14:paraId="7D6FE4D1" w14:textId="77777777" w:rsidR="00F32D0E" w:rsidRDefault="00F32D0E" w:rsidP="003E1AD3"/>
    <w:p w14:paraId="48AA2DB2" w14:textId="77777777" w:rsidR="00F32D0E" w:rsidRDefault="00F32D0E" w:rsidP="003E1AD3"/>
    <w:p w14:paraId="01E2A2D0" w14:textId="77777777" w:rsidR="00F32D0E" w:rsidRDefault="00F32D0E" w:rsidP="003E1AD3"/>
    <w:p w14:paraId="6E8CABA0" w14:textId="77777777" w:rsidR="00F32D0E" w:rsidRDefault="00F32D0E" w:rsidP="003E1AD3"/>
    <w:p w14:paraId="25A0FD75" w14:textId="77777777" w:rsidR="00F32D0E" w:rsidRDefault="00F32D0E" w:rsidP="003E1AD3"/>
    <w:p w14:paraId="768C72C0" w14:textId="77777777" w:rsidR="00F32D0E" w:rsidRDefault="00F32D0E" w:rsidP="003E1AD3"/>
    <w:p w14:paraId="051B2983" w14:textId="77777777" w:rsidR="00F32D0E" w:rsidRDefault="00F32D0E" w:rsidP="003E1AD3"/>
    <w:p w14:paraId="7E144082" w14:textId="77777777" w:rsidR="00F32D0E" w:rsidRDefault="00F32D0E" w:rsidP="003E1AD3"/>
    <w:p w14:paraId="69FBA4B9" w14:textId="77777777" w:rsidR="00F32D0E" w:rsidRDefault="00F32D0E" w:rsidP="003E1AD3"/>
    <w:p w14:paraId="75EB43D1" w14:textId="77777777" w:rsidR="00F32D0E" w:rsidRDefault="00F32D0E" w:rsidP="003E1AD3"/>
    <w:p w14:paraId="5D95975E" w14:textId="77777777" w:rsidR="00F32D0E" w:rsidRDefault="00F32D0E" w:rsidP="003E1AD3"/>
    <w:p w14:paraId="4EDCE776" w14:textId="77777777" w:rsidR="00F32D0E" w:rsidRDefault="00F32D0E" w:rsidP="003E1AD3"/>
    <w:p w14:paraId="0BA86C71" w14:textId="77777777" w:rsidR="00F32D0E" w:rsidRDefault="00F32D0E" w:rsidP="003E1AD3"/>
    <w:p w14:paraId="5754E4F8" w14:textId="77777777" w:rsidR="00F32D0E" w:rsidRDefault="00F32D0E" w:rsidP="003E1AD3"/>
    <w:p w14:paraId="6EE0E797" w14:textId="77777777" w:rsidR="00F32D0E" w:rsidRDefault="00F32D0E" w:rsidP="003E1AD3"/>
    <w:p w14:paraId="45218278" w14:textId="77777777" w:rsidR="00F32D0E" w:rsidRDefault="00F32D0E" w:rsidP="003E1AD3"/>
    <w:p w14:paraId="3196FDC0" w14:textId="77777777" w:rsidR="00F32D0E" w:rsidRDefault="00F32D0E" w:rsidP="003E1AD3"/>
    <w:p w14:paraId="08918585" w14:textId="77777777" w:rsidR="00F32D0E" w:rsidRDefault="00F32D0E" w:rsidP="003E1AD3"/>
    <w:p w14:paraId="51BBFFD4" w14:textId="77777777" w:rsidR="00F32D0E" w:rsidRDefault="00F32D0E" w:rsidP="003E1AD3"/>
    <w:p w14:paraId="345250EB" w14:textId="77777777" w:rsidR="00F32D0E" w:rsidRDefault="00F32D0E" w:rsidP="003E1AD3"/>
    <w:p w14:paraId="54F7063C" w14:textId="77777777" w:rsidR="00F32D0E" w:rsidRDefault="00F32D0E" w:rsidP="003E1AD3"/>
    <w:p w14:paraId="23B714D9" w14:textId="77777777" w:rsidR="00F32D0E" w:rsidRDefault="00F32D0E" w:rsidP="003E1AD3"/>
    <w:p w14:paraId="67BFACFE" w14:textId="77777777" w:rsidR="00F32D0E" w:rsidRPr="00BB34D1" w:rsidRDefault="00F32D0E" w:rsidP="00F32D0E">
      <w:pPr>
        <w:pStyle w:val="Heading1"/>
      </w:pPr>
      <w:r w:rsidRPr="00BB34D1">
        <w:lastRenderedPageBreak/>
        <w:t>Стандард 5: Курикулум</w:t>
      </w:r>
    </w:p>
    <w:p w14:paraId="3F5C87FB" w14:textId="77777777" w:rsidR="00F32D0E" w:rsidRPr="00BB34D1" w:rsidRDefault="00F32D0E" w:rsidP="00F32D0E">
      <w:r>
        <w:t>Hа докторским академским студијама фармацеутских наука студентима је омогућено даље напред</w:t>
      </w:r>
      <w:r>
        <w:t>о</w:t>
      </w:r>
      <w:r>
        <w:t>вање у стицању знања, вештина и способности које стичу током интегрисаних академских студија фармације и других сродних дисциплина. Циљеви који су постављени, остварују се кроз организов</w:t>
      </w:r>
      <w:r>
        <w:t>а</w:t>
      </w:r>
      <w:r>
        <w:t>ну активну наставу коју чине теоријска настава и студијски истраживачки рад, те самостални ориг</w:t>
      </w:r>
      <w:r>
        <w:t>и</w:t>
      </w:r>
      <w:r>
        <w:t>нални научни рад. Теоријска настава чини 25% активне наставе.</w:t>
      </w:r>
    </w:p>
    <w:p w14:paraId="5BD97DC0" w14:textId="77777777" w:rsidR="00F32D0E" w:rsidRPr="00BB34D1" w:rsidRDefault="00F32D0E" w:rsidP="00F32D0E">
      <w:r>
        <w:t>Докторске студије трају 6 семестара. Садрже обавезне и изборне предмете који се изводе током прве две године студија и обухватају опште методолошке и тематски усмерене методолошке предмете. Изборни предмети учествују са 50% у од укупног броја бодова који одговара свим предметима ст</w:t>
      </w:r>
      <w:r>
        <w:t>у</w:t>
      </w:r>
      <w:r>
        <w:t xml:space="preserve">дијског програма. Садржаји обавезних и изборних предмета имају за циљ стицање знања и вештина из области основа научног рада, етике у научном раду, научне методологије, статистике и укључују </w:t>
      </w:r>
      <w:r w:rsidRPr="01133B34">
        <w:rPr>
          <w:color w:val="000000" w:themeColor="text1"/>
        </w:rPr>
        <w:t>припрему семинара, презентација, сажетака, стручне дискусије, дискусије о претраженој литератури, израду есеја, пројектне документација за финансирање научно-истраживачког рада и  других</w:t>
      </w:r>
      <w:r>
        <w:t xml:space="preserve"> облика јавног приказивања. Усмерени су ка оспособљавању студената за израду и одбрану докторске дисе</w:t>
      </w:r>
      <w:r>
        <w:t>р</w:t>
      </w:r>
      <w:r>
        <w:t xml:space="preserve">тације. </w:t>
      </w:r>
    </w:p>
    <w:p w14:paraId="41BA1939" w14:textId="77777777" w:rsidR="00F32D0E" w:rsidRPr="00BB34D1" w:rsidRDefault="00F32D0E" w:rsidP="00F32D0E">
      <w:r>
        <w:t>Докторске студије у првој години имају три обавезна предмета: методологија и етика у научном истраживању, статистика у истраживању и критички преглед литературе. У зависности од теме нау</w:t>
      </w:r>
      <w:r>
        <w:t>ч</w:t>
      </w:r>
      <w:r>
        <w:t>ноистраживачког рада студент бира 2 изборна предмета. У другој години студенти похађају два  об</w:t>
      </w:r>
      <w:r>
        <w:t>а</w:t>
      </w:r>
      <w:r>
        <w:t>везна предмета: вештине комуникације и презентације и припрема пројектне документације. Так</w:t>
      </w:r>
      <w:r>
        <w:t>о</w:t>
      </w:r>
      <w:r>
        <w:t xml:space="preserve">ђе, студенти бирају и два изборна предмета. </w:t>
      </w:r>
    </w:p>
    <w:p w14:paraId="1B667DD2" w14:textId="77777777" w:rsidR="00F32D0E" w:rsidRPr="00BB34D1" w:rsidRDefault="00F32D0E" w:rsidP="00F32D0E">
      <w:r w:rsidRPr="00BB34D1">
        <w:t>Израда докторске дисертације започиње у другом семестру прве године и континуирано се реализује током читавих студија под руководством изабраног ментора. Студент</w:t>
      </w:r>
      <w:r w:rsidRPr="00BB34D1">
        <w:rPr>
          <w:rFonts w:ascii="Times New Roman" w:eastAsia="Times New Roman" w:hAnsi="Times New Roman"/>
          <w:sz w:val="24"/>
          <w:szCs w:val="24"/>
          <w:lang w:eastAsia="sr-Latn-CS"/>
        </w:rPr>
        <w:t xml:space="preserve"> </w:t>
      </w:r>
      <w:r w:rsidRPr="00BB34D1">
        <w:t>изборним предметима преци</w:t>
      </w:r>
      <w:r w:rsidRPr="00BB34D1">
        <w:t>з</w:t>
      </w:r>
      <w:r w:rsidRPr="00BB34D1">
        <w:t>није дефинише своје поље истраживања. У другој години студија – четврти семестар, обавезна је припрема и одбрана предлога теме докторске дисертације. Трећа година студија, у складу са преп</w:t>
      </w:r>
      <w:r w:rsidRPr="00BB34D1">
        <w:t>о</w:t>
      </w:r>
      <w:r w:rsidRPr="00BB34D1">
        <w:t>рукама, обухвата завршну израду и одбрану докторске дисертације и студијски истраживачки рад који је у непосредној функцији докторске дисертације. Студијски истраживачки рад препознатљив је у публикованим резултатима, и то два рада категорије М20, од којих је у једном кандидат први аутор, а у другом међу прва три аутора рада. Докторска дисертација је самостални научни рад студента до</w:t>
      </w:r>
      <w:r w:rsidRPr="00BB34D1">
        <w:t>к</w:t>
      </w:r>
      <w:r w:rsidRPr="00BB34D1">
        <w:t>торских студија, која се брани након испуњења свих услова предвиђених Статутом Факултета и Пр</w:t>
      </w:r>
      <w:r w:rsidRPr="00BB34D1">
        <w:t>а</w:t>
      </w:r>
      <w:r w:rsidRPr="00BB34D1">
        <w:t>вилником о докторским академским студијама Фармацеутског факултета.</w:t>
      </w:r>
    </w:p>
    <w:p w14:paraId="45F59A29" w14:textId="77777777" w:rsidR="00F32D0E" w:rsidRPr="00BB34D1" w:rsidRDefault="00F32D0E" w:rsidP="00F32D0E">
      <w:pPr>
        <w:pStyle w:val="Heading3"/>
      </w:pPr>
      <w:r>
        <w:t>Прилози и табеле</w:t>
      </w:r>
    </w:p>
    <w:p w14:paraId="7A27EB8F" w14:textId="77777777" w:rsidR="00F32D0E" w:rsidRPr="00BB34D1" w:rsidRDefault="00F32D0E" w:rsidP="00F32D0E">
      <w:pPr>
        <w:spacing w:after="0"/>
      </w:pPr>
      <w:hyperlink r:id="rId15" w:history="1">
        <w:r w:rsidRPr="00AE58E8">
          <w:rPr>
            <w:rStyle w:val="Hyperlink"/>
          </w:rPr>
          <w:t>Прилог 5.1. Статут</w:t>
        </w:r>
      </w:hyperlink>
    </w:p>
    <w:p w14:paraId="6884D6E4" w14:textId="77777777" w:rsidR="00F32D0E" w:rsidRPr="00BB34D1" w:rsidRDefault="00F32D0E" w:rsidP="00F32D0E">
      <w:pPr>
        <w:spacing w:after="0"/>
      </w:pPr>
      <w:hyperlink>
        <w:r w:rsidRPr="01133B34">
          <w:rPr>
            <w:rStyle w:val="Hyperlink"/>
          </w:rPr>
          <w:t>Прилог 5.2. Књига предмета</w:t>
        </w:r>
      </w:hyperlink>
    </w:p>
    <w:p w14:paraId="4B34D21A" w14:textId="77777777" w:rsidR="00F32D0E" w:rsidRPr="00F32D0E" w:rsidRDefault="00F32D0E" w:rsidP="00F32D0E">
      <w:pPr>
        <w:spacing w:after="0"/>
        <w:rPr>
          <w:color w:val="0000FF"/>
          <w:u w:val="single"/>
        </w:rPr>
      </w:pPr>
      <w:r w:rsidRPr="00F32D0E">
        <w:rPr>
          <w:color w:val="0000FF"/>
          <w:u w:val="single"/>
        </w:rPr>
        <w:t>Прилог 5.3. Правилник о докторским студијама</w:t>
      </w:r>
    </w:p>
    <w:p w14:paraId="446D1127" w14:textId="77777777" w:rsidR="00F32D0E" w:rsidRPr="00BB34D1" w:rsidRDefault="00F32D0E" w:rsidP="00F32D0E">
      <w:pPr>
        <w:spacing w:after="0"/>
      </w:pPr>
      <w:hyperlink r:id="rId16" w:history="1">
        <w:r w:rsidRPr="00AE58E8">
          <w:rPr>
            <w:rStyle w:val="Hyperlink"/>
          </w:rPr>
          <w:t>Табела 5.1. Спецификација предмета на студијском програму докторских студија</w:t>
        </w:r>
      </w:hyperlink>
    </w:p>
    <w:p w14:paraId="2737D99D" w14:textId="77777777" w:rsidR="00F32D0E" w:rsidRPr="00BB34D1" w:rsidRDefault="00F32D0E" w:rsidP="00F32D0E">
      <w:pPr>
        <w:spacing w:after="0"/>
      </w:pPr>
      <w:hyperlink r:id="rId17" w:history="1">
        <w:r w:rsidRPr="00AE58E8">
          <w:rPr>
            <w:rStyle w:val="Hyperlink"/>
          </w:rPr>
          <w:t>Табела 5.2. Распоред предмета по семестрима и годинама студија</w:t>
        </w:r>
      </w:hyperlink>
    </w:p>
    <w:p w14:paraId="24A42AB6" w14:textId="77777777" w:rsidR="00F32D0E" w:rsidRPr="00BB34D1" w:rsidRDefault="00F32D0E" w:rsidP="00F32D0E">
      <w:pPr>
        <w:spacing w:after="0"/>
      </w:pPr>
      <w:hyperlink r:id="rId18" w:history="1">
        <w:r w:rsidRPr="00AE58E8">
          <w:rPr>
            <w:rStyle w:val="Hyperlink"/>
          </w:rPr>
          <w:t>Табела 5.3. Захтеви везани за припрему докторске дисертације</w:t>
        </w:r>
      </w:hyperlink>
    </w:p>
    <w:p w14:paraId="49075751" w14:textId="77777777" w:rsidR="00F32D0E" w:rsidRPr="00BB34D1" w:rsidRDefault="00F32D0E" w:rsidP="00F32D0E">
      <w:pPr>
        <w:spacing w:after="0"/>
      </w:pPr>
      <w:hyperlink r:id="rId19" w:history="1">
        <w:r w:rsidRPr="00AE58E8">
          <w:rPr>
            <w:rStyle w:val="Hyperlink"/>
          </w:rPr>
          <w:t>Табела 5.4. Листа предмета на докторским студијама</w:t>
        </w:r>
      </w:hyperlink>
    </w:p>
    <w:p w14:paraId="41A795A2" w14:textId="77777777" w:rsidR="00F32D0E" w:rsidRDefault="00F32D0E" w:rsidP="003E1AD3"/>
    <w:p w14:paraId="261F9590" w14:textId="77777777" w:rsidR="00F32D0E" w:rsidRPr="00632A08" w:rsidRDefault="00F32D0E" w:rsidP="00F32D0E">
      <w:pPr>
        <w:pStyle w:val="Heading1"/>
        <w:rPr>
          <w:rFonts w:eastAsia="Cambria" w:cs="Cambria"/>
          <w:szCs w:val="32"/>
        </w:rPr>
      </w:pPr>
      <w:r>
        <w:lastRenderedPageBreak/>
        <w:t xml:space="preserve">Стандард 6: </w:t>
      </w:r>
      <w:r w:rsidRPr="52C2A443">
        <w:rPr>
          <w:rFonts w:eastAsia="Cambria" w:cs="Cambria"/>
          <w:szCs w:val="32"/>
        </w:rPr>
        <w:t>Квалитет, савременост, релевантност и међун</w:t>
      </w:r>
      <w:r w:rsidRPr="52C2A443">
        <w:rPr>
          <w:rFonts w:eastAsia="Cambria" w:cs="Cambria"/>
          <w:szCs w:val="32"/>
        </w:rPr>
        <w:t>а</w:t>
      </w:r>
      <w:r w:rsidRPr="52C2A443">
        <w:rPr>
          <w:rFonts w:eastAsia="Cambria" w:cs="Cambria"/>
          <w:szCs w:val="32"/>
        </w:rPr>
        <w:t>родна усаглашеност студијског програма</w:t>
      </w:r>
    </w:p>
    <w:p w14:paraId="24B98710" w14:textId="77777777" w:rsidR="00F32D0E" w:rsidRPr="00632A08" w:rsidRDefault="00F32D0E" w:rsidP="00F32D0E">
      <w:pPr>
        <w:rPr>
          <w:rFonts w:cs="Arial"/>
        </w:rPr>
      </w:pPr>
      <w:r>
        <w:t>Политика осигурања квалитета Фармацеутског факултет је у складу са стратешким циљевима, мис</w:t>
      </w:r>
      <w:r>
        <w:t>и</w:t>
      </w:r>
      <w:r>
        <w:t>јом и визијом постављеном у Стратегији обезбеђења квалитета Фармацеутског факултета,  процед</w:t>
      </w:r>
      <w:r>
        <w:t>у</w:t>
      </w:r>
      <w:r>
        <w:t>рама самовредновања и оцењивања квалитета (доступни на веб сајту факултета).</w:t>
      </w:r>
      <w:r w:rsidRPr="2800BF54">
        <w:rPr>
          <w:rFonts w:cs="Arial"/>
        </w:rPr>
        <w:t xml:space="preserve"> Фармацеутски факултет је активни члан Интернационалног удружења фармацеута (</w:t>
      </w:r>
      <w:hyperlink r:id="rId20">
        <w:r w:rsidRPr="2800BF54">
          <w:rPr>
            <w:rStyle w:val="Hyperlink"/>
            <w:rFonts w:cs="Arial"/>
            <w:i/>
            <w:iCs/>
            <w:color w:val="000000" w:themeColor="text1"/>
            <w:u w:val="none"/>
            <w:lang w:val="en-US"/>
          </w:rPr>
          <w:t>International Pharmaceutical Fe</w:t>
        </w:r>
        <w:r w:rsidRPr="2800BF54">
          <w:rPr>
            <w:rStyle w:val="Hyperlink"/>
            <w:rFonts w:cs="Arial"/>
            <w:i/>
            <w:iCs/>
            <w:color w:val="000000" w:themeColor="text1"/>
            <w:u w:val="none"/>
            <w:lang w:val="en-US"/>
          </w:rPr>
          <w:t>d</w:t>
        </w:r>
        <w:r w:rsidRPr="2800BF54">
          <w:rPr>
            <w:rStyle w:val="Hyperlink"/>
            <w:rFonts w:cs="Arial"/>
            <w:i/>
            <w:iCs/>
            <w:color w:val="000000" w:themeColor="text1"/>
            <w:u w:val="none"/>
            <w:lang w:val="en-US"/>
          </w:rPr>
          <w:t>eration</w:t>
        </w:r>
      </w:hyperlink>
      <w:r w:rsidRPr="2800BF54">
        <w:rPr>
          <w:rFonts w:cs="Arial"/>
          <w:lang w:val="en-US"/>
        </w:rPr>
        <w:t xml:space="preserve"> - FIP</w:t>
      </w:r>
      <w:r w:rsidRPr="2800BF54">
        <w:rPr>
          <w:rFonts w:cs="Arial"/>
        </w:rPr>
        <w:t>), Европске асоцијације фармацеутских факултета (</w:t>
      </w:r>
      <w:r w:rsidRPr="2800BF54">
        <w:rPr>
          <w:rFonts w:cs="Arial"/>
          <w:i/>
          <w:iCs/>
          <w:lang w:val="en-US"/>
        </w:rPr>
        <w:t>European Association of Faculties of Pharmacy</w:t>
      </w:r>
      <w:r w:rsidRPr="2800BF54">
        <w:rPr>
          <w:rFonts w:cs="Arial"/>
          <w:lang w:val="en-US"/>
        </w:rPr>
        <w:t xml:space="preserve"> - EAFP</w:t>
      </w:r>
      <w:r w:rsidRPr="2800BF54">
        <w:rPr>
          <w:rFonts w:cs="Arial"/>
        </w:rPr>
        <w:t xml:space="preserve">) </w:t>
      </w:r>
      <w:r w:rsidRPr="2800BF54">
        <w:rPr>
          <w:rFonts w:asciiTheme="minorHAnsi" w:eastAsiaTheme="minorEastAsia" w:hAnsiTheme="minorHAnsi" w:cstheme="minorBidi"/>
        </w:rPr>
        <w:t>и организације за докторске студије у биомедицини здравственим наукама у евро</w:t>
      </w:r>
      <w:r w:rsidRPr="2800BF54">
        <w:rPr>
          <w:rFonts w:asciiTheme="minorHAnsi" w:eastAsiaTheme="minorEastAsia" w:hAnsiTheme="minorHAnsi" w:cstheme="minorBidi"/>
        </w:rPr>
        <w:t>п</w:t>
      </w:r>
      <w:r w:rsidRPr="2800BF54">
        <w:rPr>
          <w:rFonts w:asciiTheme="minorHAnsi" w:eastAsiaTheme="minorEastAsia" w:hAnsiTheme="minorHAnsi" w:cstheme="minorBidi"/>
        </w:rPr>
        <w:t>ском систему (</w:t>
      </w:r>
      <w:r w:rsidRPr="2800BF54">
        <w:rPr>
          <w:rFonts w:asciiTheme="minorHAnsi" w:eastAsiaTheme="minorEastAsia" w:hAnsiTheme="minorHAnsi" w:cstheme="minorBidi"/>
          <w:i/>
          <w:iCs/>
        </w:rPr>
        <w:t>Organization of PhD Education in Biomedicine and Health Sciences in the European System, ORPHEUS</w:t>
      </w:r>
      <w:r w:rsidRPr="2800BF54">
        <w:rPr>
          <w:rFonts w:asciiTheme="minorHAnsi" w:eastAsiaTheme="minorEastAsia" w:hAnsiTheme="minorHAnsi" w:cstheme="minorBidi"/>
        </w:rPr>
        <w:t>)</w:t>
      </w:r>
      <w:r w:rsidRPr="2800BF54">
        <w:rPr>
          <w:rFonts w:cs="Arial"/>
        </w:rPr>
        <w:t xml:space="preserve">. </w:t>
      </w:r>
    </w:p>
    <w:p w14:paraId="7C7F2ACE" w14:textId="77777777" w:rsidR="00F32D0E" w:rsidRPr="00632A08" w:rsidRDefault="00F32D0E" w:rsidP="00F32D0E">
      <w:pPr>
        <w:rPr>
          <w:color w:val="000000" w:themeColor="text1"/>
        </w:rPr>
      </w:pPr>
      <w:r>
        <w:t>Студијски програм докторских академских студија фармацеутских наука у потпуности обухвата обла</w:t>
      </w:r>
      <w:r>
        <w:t>с</w:t>
      </w:r>
      <w:r>
        <w:t>ти истраживања, односно научноистраживачке пројекте на Фармацеутском факултету. Модули до</w:t>
      </w:r>
      <w:r>
        <w:t>к</w:t>
      </w:r>
      <w:r>
        <w:t>торских академских студија фармацеутских наука су усклађени са признатим европским образовним програмима из области фармацеутских наука, што омогућава студенту да се кроз усавршавање ра</w:t>
      </w:r>
      <w:r>
        <w:t>в</w:t>
      </w:r>
      <w:r>
        <w:t>ноправно укључи у домаће и стране мултидисциплинарне научноистраживачке и развојне пројекте. Овај студијски програм је конципиран на принципима који своје упориште налазе у већем броју докумената Европског система високог образовања почев од Болоњске декларације (1999), препор</w:t>
      </w:r>
      <w:r>
        <w:t>у</w:t>
      </w:r>
      <w:r>
        <w:t xml:space="preserve">ка Салцбуршког семинара на тему Докторски програми за Европско Образовно Друштво (2005) и уз уважавање приоритета Лувенског Коминикеа (2009) и Коминикеа у Букурешту (2012), Декларације из Граца (2013) и смерница ОRPHEUS-a за добру едукацију докторанада (2016).  Коминике у Букурешту, одржан у условима економске кризе, </w:t>
      </w:r>
      <w:r w:rsidRPr="2800BF54">
        <w:rPr>
          <w:color w:val="000000" w:themeColor="text1"/>
        </w:rPr>
        <w:t>дефинише приоритете у три тачке: квалитет, мобилност и мог</w:t>
      </w:r>
      <w:r w:rsidRPr="2800BF54">
        <w:rPr>
          <w:color w:val="000000" w:themeColor="text1"/>
        </w:rPr>
        <w:t>у</w:t>
      </w:r>
      <w:r w:rsidRPr="2800BF54">
        <w:rPr>
          <w:color w:val="000000" w:themeColor="text1"/>
        </w:rPr>
        <w:t>ћност запошљавања. У овај студијски програм су инкорпорирани и стандарди (</w:t>
      </w:r>
      <w:r w:rsidRPr="2800BF54">
        <w:rPr>
          <w:i/>
          <w:iCs/>
          <w:color w:val="000000" w:themeColor="text1"/>
          <w:lang w:val="en-US"/>
        </w:rPr>
        <w:t>Standards</w:t>
      </w:r>
      <w:r w:rsidRPr="2800BF54">
        <w:rPr>
          <w:color w:val="000000" w:themeColor="text1"/>
          <w:lang w:val="en-US"/>
        </w:rPr>
        <w:t xml:space="preserve"> </w:t>
      </w:r>
      <w:r w:rsidRPr="2800BF54">
        <w:rPr>
          <w:i/>
          <w:iCs/>
          <w:color w:val="000000" w:themeColor="text1"/>
          <w:lang w:val="en-US"/>
        </w:rPr>
        <w:t>for PhD Ed</w:t>
      </w:r>
      <w:r w:rsidRPr="2800BF54">
        <w:rPr>
          <w:i/>
          <w:iCs/>
          <w:color w:val="000000" w:themeColor="text1"/>
          <w:lang w:val="en-US"/>
        </w:rPr>
        <w:t>u</w:t>
      </w:r>
      <w:r w:rsidRPr="2800BF54">
        <w:rPr>
          <w:i/>
          <w:iCs/>
          <w:color w:val="000000" w:themeColor="text1"/>
          <w:lang w:val="en-US"/>
        </w:rPr>
        <w:t>cation in Biomedicine and Health Sciences in the Europe</w:t>
      </w:r>
      <w:r w:rsidRPr="2800BF54">
        <w:rPr>
          <w:i/>
          <w:iCs/>
          <w:color w:val="000000" w:themeColor="text1"/>
        </w:rPr>
        <w:t xml:space="preserve">, </w:t>
      </w:r>
      <w:r w:rsidRPr="2800BF54">
        <w:rPr>
          <w:color w:val="000000" w:themeColor="text1"/>
        </w:rPr>
        <w:t xml:space="preserve">ORPHEUS-AMSE-WFME, 2012). Такође, структура и садржај компатибилни су са сличним програмима у Европи (Словенија, Хрватска, Чешка) чиме су створени предуслови за мобилност студената и наставника. </w:t>
      </w:r>
    </w:p>
    <w:p w14:paraId="359A114E" w14:textId="77777777" w:rsidR="00F32D0E" w:rsidRPr="00632A08" w:rsidRDefault="00F32D0E" w:rsidP="00F32D0E">
      <w:r>
        <w:t>Сумарно, докторске студије фармацеутских наука се реализују у склопу институционализоване стр</w:t>
      </w:r>
      <w:r>
        <w:t>а</w:t>
      </w:r>
      <w:r>
        <w:t>тегије и политике, трају три године, настава се одвија кроз обавезне и изборне предмете који по ко</w:t>
      </w:r>
      <w:r>
        <w:t>н</w:t>
      </w:r>
      <w:r>
        <w:t>цепту и садржајима афирмишу продубљивање стечених знања, разноврсност, индивидуални истр</w:t>
      </w:r>
      <w:r>
        <w:t>а</w:t>
      </w:r>
      <w:r>
        <w:t>живачки рад и интердисциплинарност, са дефинисаном улогом и одговорношћу ментора и системом вредновања научне активности кроз публикације у међународно признатим часописима. Одрживост докторских студија гарантована је различитим изворима финансирања: материјална средства прој</w:t>
      </w:r>
      <w:r>
        <w:t>е</w:t>
      </w:r>
      <w:r>
        <w:t>ката Министарства просвете, науке и технолошког развоја Републике Србије,</w:t>
      </w:r>
      <w:r w:rsidRPr="697DF32D">
        <w:rPr>
          <w:rFonts w:ascii="Verdana" w:hAnsi="Verdana"/>
          <w:sz w:val="19"/>
          <w:szCs w:val="19"/>
        </w:rPr>
        <w:t xml:space="preserve"> </w:t>
      </w:r>
      <w:r>
        <w:t xml:space="preserve">сопствена средства факултета, као и доступни фондови Европске Уније. </w:t>
      </w:r>
    </w:p>
    <w:p w14:paraId="7296A989" w14:textId="77777777" w:rsidR="00F32D0E" w:rsidRPr="00632A08" w:rsidRDefault="00F32D0E" w:rsidP="00F32D0E">
      <w:pPr>
        <w:pStyle w:val="Heading3"/>
      </w:pPr>
      <w:r>
        <w:t>Прилози и табеле</w:t>
      </w:r>
    </w:p>
    <w:p w14:paraId="18F2E28F" w14:textId="77777777" w:rsidR="00F32D0E" w:rsidRPr="00F32D0E" w:rsidRDefault="00F32D0E" w:rsidP="00F32D0E">
      <w:pPr>
        <w:spacing w:after="0"/>
        <w:rPr>
          <w:color w:val="0000FF"/>
          <w:u w:val="single"/>
        </w:rPr>
      </w:pPr>
      <w:bookmarkStart w:id="1" w:name="OLE_LINK1"/>
      <w:bookmarkStart w:id="2" w:name="OLE_LINK2"/>
      <w:r w:rsidRPr="00F32D0E">
        <w:rPr>
          <w:color w:val="0000FF"/>
          <w:u w:val="single"/>
        </w:rPr>
        <w:t xml:space="preserve">Прилог 6.1-3. Три акредитована инострана програма са којима је програм усклађен </w:t>
      </w:r>
    </w:p>
    <w:p w14:paraId="38EA501B" w14:textId="77777777" w:rsidR="00F32D0E" w:rsidRDefault="00F32D0E" w:rsidP="00F32D0E">
      <w:pPr>
        <w:rPr>
          <w:color w:val="0000FF"/>
          <w:u w:val="single"/>
        </w:rPr>
      </w:pPr>
      <w:hyperlink>
        <w:r w:rsidRPr="00F32D0E">
          <w:rPr>
            <w:rStyle w:val="Hyperlink"/>
          </w:rPr>
          <w:t>Прилог 6.4. П</w:t>
        </w:r>
      </w:hyperlink>
      <w:r w:rsidRPr="00F32D0E">
        <w:rPr>
          <w:color w:val="0000FF"/>
          <w:u w:val="single"/>
        </w:rPr>
        <w:t>дф документ курикулума акредитованих иностраних студијских програма са којима је програм усклађен.</w:t>
      </w:r>
      <w:bookmarkEnd w:id="1"/>
      <w:bookmarkEnd w:id="2"/>
    </w:p>
    <w:p w14:paraId="56B81C69" w14:textId="77777777" w:rsidR="00F32D0E" w:rsidRDefault="00F32D0E" w:rsidP="00F32D0E">
      <w:pPr>
        <w:rPr>
          <w:color w:val="0000FF"/>
          <w:u w:val="single"/>
        </w:rPr>
      </w:pPr>
    </w:p>
    <w:p w14:paraId="7E746FE9" w14:textId="77777777" w:rsidR="00F32D0E" w:rsidRPr="0013399B" w:rsidRDefault="00F32D0E" w:rsidP="00F32D0E">
      <w:pPr>
        <w:pStyle w:val="Heading1"/>
      </w:pPr>
      <w:r w:rsidRPr="0013399B">
        <w:lastRenderedPageBreak/>
        <w:t>Стандард 7: Упис студената</w:t>
      </w:r>
    </w:p>
    <w:p w14:paraId="53F64CAF" w14:textId="77777777" w:rsidR="00F32D0E" w:rsidRPr="0013399B" w:rsidRDefault="00F32D0E" w:rsidP="00F32D0E">
      <w:pPr>
        <w:rPr>
          <w:bCs/>
        </w:rPr>
      </w:pPr>
      <w:r w:rsidRPr="0013399B">
        <w:t xml:space="preserve">Услови за упис су у складу са Законом о високом образовању, Правилником Универзитета о упису на трећи степен студија и Правилником о докторским академским студијама Фармацеутског факултета. </w:t>
      </w:r>
      <w:r w:rsidRPr="0013399B">
        <w:rPr>
          <w:bCs/>
          <w:color w:val="000000"/>
        </w:rPr>
        <w:t>Стратешки циљ је постизање високог нивоа квалитета докторских академских студија не само кроз остваривање позиције европски прихваћеног студијског програма, већ и квалитетом уписаних студ</w:t>
      </w:r>
      <w:r w:rsidRPr="0013399B">
        <w:rPr>
          <w:bCs/>
          <w:color w:val="000000"/>
        </w:rPr>
        <w:t>е</w:t>
      </w:r>
      <w:r w:rsidRPr="0013399B">
        <w:rPr>
          <w:bCs/>
          <w:color w:val="000000"/>
        </w:rPr>
        <w:t>ната, што је један од предуслова за образовање компетентног кадра.</w:t>
      </w:r>
      <w:r w:rsidRPr="0013399B">
        <w:rPr>
          <w:bCs/>
        </w:rPr>
        <w:t xml:space="preserve"> </w:t>
      </w:r>
      <w:r w:rsidRPr="0013399B">
        <w:t>Кандидат који конкурише за упис на докторске студије дужан је да приложи диплому о завршеним интегрисаним академским студијама фармације или другим одговарајућим студијама, као и другa документa којa су ближе одређенa уписном политиком Универзитета, а одобрени су од стране надлежног министарства.</w:t>
      </w:r>
      <w:r w:rsidRPr="0013399B">
        <w:rPr>
          <w:bCs/>
        </w:rPr>
        <w:t xml:space="preserve"> </w:t>
      </w:r>
    </w:p>
    <w:p w14:paraId="2AE8A5F9" w14:textId="77777777" w:rsidR="00F32D0E" w:rsidRPr="0013399B" w:rsidRDefault="00F32D0E" w:rsidP="00F32D0E">
      <w:r w:rsidRPr="0013399B">
        <w:t xml:space="preserve">Број студената који се уписује на докторске студије на Фармацеутском факултету је </w:t>
      </w:r>
      <w:r w:rsidRPr="0013399B">
        <w:rPr>
          <w:color w:val="000000"/>
        </w:rPr>
        <w:t>60</w:t>
      </w:r>
      <w:r w:rsidRPr="0013399B">
        <w:t>, и утврђен је општим планом уписа на Фармацеутском факултету. Одлуку о упису на докторске студије доноси Научно-наставно веће Факултета на предлог Комисије за последипломску наставу – докторске студ</w:t>
      </w:r>
      <w:r w:rsidRPr="0013399B">
        <w:t>и</w:t>
      </w:r>
      <w:r w:rsidRPr="0013399B">
        <w:t>је. На докторске студије фармацеутских наука уписују се студенти који испуњавају предвиђене усл</w:t>
      </w:r>
      <w:r w:rsidRPr="0013399B">
        <w:t>о</w:t>
      </w:r>
      <w:r w:rsidRPr="0013399B">
        <w:t>ве, након освојених 300 ЕСПБ бодова и са општом просечном оценом најмање 8 (осам), oдносно за кандидати чија је општа просечна оцена нижа од 8 (осам) и који имају остварене научне радове у складу са правилником Универзитета и Фармацеутског факултета (два рада објављена у часописима са SCI листе, при чему је кандидат међу прва три аутора). Конкурс за упис је јаван, расписује га Ун</w:t>
      </w:r>
      <w:r w:rsidRPr="0013399B">
        <w:t>и</w:t>
      </w:r>
      <w:r w:rsidRPr="0013399B">
        <w:t>верзитет у Београду на предлог Фармацеутског факултета и објављује у средствима јавног информ</w:t>
      </w:r>
      <w:r w:rsidRPr="0013399B">
        <w:t>и</w:t>
      </w:r>
      <w:r w:rsidRPr="0013399B">
        <w:t>сања.</w:t>
      </w:r>
    </w:p>
    <w:p w14:paraId="3A34177A" w14:textId="77777777" w:rsidR="00F32D0E" w:rsidRPr="0013399B" w:rsidRDefault="00F32D0E" w:rsidP="00F32D0E">
      <w:r w:rsidRPr="0013399B">
        <w:t xml:space="preserve">Редослед кандидата за упис докторских студија утврђује се на основу: </w:t>
      </w:r>
    </w:p>
    <w:p w14:paraId="7B756AE0" w14:textId="77777777" w:rsidR="00F32D0E" w:rsidRPr="0013399B" w:rsidRDefault="00F32D0E" w:rsidP="00F32D0E">
      <w:pPr>
        <w:numPr>
          <w:ilvl w:val="0"/>
          <w:numId w:val="8"/>
        </w:numPr>
        <w:spacing w:after="0"/>
        <w:ind w:left="714" w:hanging="357"/>
      </w:pPr>
      <w:r w:rsidRPr="0013399B">
        <w:t>просечне оцене на претходним студијама,</w:t>
      </w:r>
    </w:p>
    <w:p w14:paraId="6291FF1F" w14:textId="77777777" w:rsidR="00F32D0E" w:rsidRPr="0013399B" w:rsidRDefault="00F32D0E" w:rsidP="00F32D0E">
      <w:pPr>
        <w:numPr>
          <w:ilvl w:val="0"/>
          <w:numId w:val="8"/>
        </w:numPr>
        <w:spacing w:after="0"/>
        <w:ind w:left="714" w:hanging="357"/>
      </w:pPr>
      <w:r w:rsidRPr="0013399B">
        <w:t xml:space="preserve">просечне оцене из предмета који су од значаја, </w:t>
      </w:r>
    </w:p>
    <w:p w14:paraId="15F529E5" w14:textId="77777777" w:rsidR="00F32D0E" w:rsidRPr="0013399B" w:rsidRDefault="00F32D0E" w:rsidP="00F32D0E">
      <w:pPr>
        <w:numPr>
          <w:ilvl w:val="0"/>
          <w:numId w:val="8"/>
        </w:numPr>
        <w:spacing w:after="0"/>
        <w:ind w:left="714" w:hanging="357"/>
      </w:pPr>
      <w:r w:rsidRPr="0013399B">
        <w:t>дужине трајања претходних студија,</w:t>
      </w:r>
    </w:p>
    <w:p w14:paraId="795503AA" w14:textId="77777777" w:rsidR="00F32D0E" w:rsidRPr="0013399B" w:rsidRDefault="00F32D0E" w:rsidP="00F32D0E">
      <w:pPr>
        <w:numPr>
          <w:ilvl w:val="0"/>
          <w:numId w:val="8"/>
        </w:numPr>
        <w:spacing w:after="0"/>
        <w:ind w:left="714" w:hanging="357"/>
      </w:pPr>
      <w:r w:rsidRPr="0013399B">
        <w:t>знања енглеског језика,</w:t>
      </w:r>
    </w:p>
    <w:p w14:paraId="4D7A89EB" w14:textId="77777777" w:rsidR="00F32D0E" w:rsidRPr="0013399B" w:rsidRDefault="00F32D0E" w:rsidP="00F32D0E">
      <w:pPr>
        <w:numPr>
          <w:ilvl w:val="0"/>
          <w:numId w:val="8"/>
        </w:numPr>
        <w:spacing w:after="0"/>
        <w:ind w:left="714" w:hanging="357"/>
      </w:pPr>
      <w:r w:rsidRPr="0013399B">
        <w:t>претходно остварених научних резултата (научне публикације, учешћа на пројектима, конгр</w:t>
      </w:r>
      <w:r w:rsidRPr="0013399B">
        <w:t>е</w:t>
      </w:r>
      <w:r w:rsidRPr="0013399B">
        <w:t>сима и едукативним семинарима, итд.),</w:t>
      </w:r>
    </w:p>
    <w:p w14:paraId="7109CB45" w14:textId="77777777" w:rsidR="00F32D0E" w:rsidRPr="0013399B" w:rsidRDefault="00F32D0E" w:rsidP="00F32D0E">
      <w:pPr>
        <w:numPr>
          <w:ilvl w:val="0"/>
          <w:numId w:val="8"/>
        </w:numPr>
      </w:pPr>
      <w:r w:rsidRPr="0013399B">
        <w:t>индивидуалне мотивације кандидата процењене кроз разговор са кандидатом.</w:t>
      </w:r>
    </w:p>
    <w:p w14:paraId="1FC7FA2C" w14:textId="77777777" w:rsidR="00F32D0E" w:rsidRPr="0013399B" w:rsidRDefault="00F32D0E" w:rsidP="00F32D0E">
      <w:pPr>
        <w:pStyle w:val="Heading3"/>
      </w:pPr>
      <w:r>
        <w:t>Прилози и табеле</w:t>
      </w:r>
    </w:p>
    <w:p w14:paraId="55D5373C" w14:textId="77777777" w:rsidR="00F32D0E" w:rsidRPr="0013399B" w:rsidRDefault="00F32D0E" w:rsidP="00F32D0E">
      <w:hyperlink r:id="rId21" w:history="1">
        <w:r w:rsidRPr="00582EB6">
          <w:rPr>
            <w:rStyle w:val="Hyperlink"/>
          </w:rPr>
          <w:t>Табела 7.1. Број студената који се уписује на дати студијски програм</w:t>
        </w:r>
      </w:hyperlink>
    </w:p>
    <w:p w14:paraId="6FB4DD0C" w14:textId="77777777" w:rsidR="00F32D0E" w:rsidRPr="0013399B" w:rsidRDefault="00F32D0E" w:rsidP="00F32D0E">
      <w:pPr>
        <w:spacing w:after="0"/>
      </w:pPr>
      <w:hyperlink r:id="rId22" w:history="1">
        <w:r w:rsidRPr="00582EB6">
          <w:rPr>
            <w:rStyle w:val="Hyperlink"/>
          </w:rPr>
          <w:t xml:space="preserve">Прилог 7.1. Конкурс за упис на докторске студије </w:t>
        </w:r>
      </w:hyperlink>
    </w:p>
    <w:p w14:paraId="089116EA" w14:textId="77777777" w:rsidR="00F32D0E" w:rsidRPr="0013399B" w:rsidRDefault="00F32D0E" w:rsidP="00F32D0E"/>
    <w:p w14:paraId="7026D41E" w14:textId="77777777" w:rsidR="00F32D0E" w:rsidRDefault="00F32D0E" w:rsidP="00F32D0E">
      <w:pPr>
        <w:rPr>
          <w:color w:val="0000FF"/>
          <w:u w:val="single"/>
        </w:rPr>
      </w:pPr>
    </w:p>
    <w:p w14:paraId="4128C4BB" w14:textId="77777777" w:rsidR="00F32D0E" w:rsidRDefault="00F32D0E" w:rsidP="00F32D0E">
      <w:pPr>
        <w:rPr>
          <w:color w:val="0000FF"/>
          <w:u w:val="single"/>
        </w:rPr>
      </w:pPr>
    </w:p>
    <w:p w14:paraId="54101CD7" w14:textId="77777777" w:rsidR="00F32D0E" w:rsidRDefault="00F32D0E" w:rsidP="00F32D0E">
      <w:pPr>
        <w:rPr>
          <w:color w:val="0000FF"/>
          <w:u w:val="single"/>
        </w:rPr>
      </w:pPr>
    </w:p>
    <w:p w14:paraId="092F34F5" w14:textId="77777777" w:rsidR="00F32D0E" w:rsidRDefault="00F32D0E" w:rsidP="00F32D0E">
      <w:pPr>
        <w:rPr>
          <w:color w:val="0000FF"/>
          <w:u w:val="single"/>
        </w:rPr>
      </w:pPr>
    </w:p>
    <w:p w14:paraId="730F4E1A" w14:textId="77777777" w:rsidR="00F32D0E" w:rsidRDefault="00F32D0E" w:rsidP="00F32D0E">
      <w:pPr>
        <w:rPr>
          <w:color w:val="0000FF"/>
          <w:u w:val="single"/>
        </w:rPr>
      </w:pPr>
    </w:p>
    <w:p w14:paraId="6995F2D9" w14:textId="77777777" w:rsidR="00F32D0E" w:rsidRPr="00876F5A" w:rsidRDefault="00F32D0E" w:rsidP="00F32D0E">
      <w:pPr>
        <w:pStyle w:val="Heading1"/>
      </w:pPr>
      <w:r w:rsidRPr="00876F5A">
        <w:lastRenderedPageBreak/>
        <w:t>Стандард 8: Оцењивање и напредовање студената</w:t>
      </w:r>
    </w:p>
    <w:p w14:paraId="389262F9" w14:textId="77777777" w:rsidR="00F32D0E" w:rsidRPr="00876F5A" w:rsidRDefault="00F32D0E" w:rsidP="00F32D0E">
      <w:r w:rsidRPr="00876F5A">
        <w:t>Oцењивање студената врши се праћењем научног рада студената, на основу поена стечених изврш</w:t>
      </w:r>
      <w:r w:rsidRPr="00876F5A">
        <w:t>а</w:t>
      </w:r>
      <w:r w:rsidRPr="00876F5A">
        <w:t>вањем предиспитних обавеза и полагањем испита. Испити се полажу у писаној форми и/или усмено. Начин полагања испита на сваком појединачном предмету дефинисан је наста</w:t>
      </w:r>
      <w:r w:rsidRPr="00876F5A">
        <w:rPr>
          <w:szCs w:val="22"/>
        </w:rPr>
        <w:t>вним програмом пр</w:t>
      </w:r>
      <w:r w:rsidRPr="00876F5A">
        <w:rPr>
          <w:szCs w:val="22"/>
        </w:rPr>
        <w:t>е</w:t>
      </w:r>
      <w:r w:rsidRPr="00876F5A">
        <w:rPr>
          <w:szCs w:val="22"/>
        </w:rPr>
        <w:t>дмета. Завршнa оценa на предмету формира се од укупно показаног успеха током наставе (присуство и активност на настави,</w:t>
      </w:r>
      <w:r w:rsidRPr="00876F5A">
        <w:rPr>
          <w:rFonts w:ascii="Times New Roman" w:eastAsia="Times New Roman" w:hAnsi="Times New Roman"/>
          <w:szCs w:val="22"/>
          <w:lang w:eastAsia="sr-Latn-CS"/>
        </w:rPr>
        <w:t xml:space="preserve"> </w:t>
      </w:r>
      <w:r w:rsidRPr="00876F5A">
        <w:rPr>
          <w:szCs w:val="22"/>
        </w:rPr>
        <w:t>резултати на семинарима, колоквијумима итд.) и успеха на писменом и/или усменом испиту, који се организује</w:t>
      </w:r>
      <w:r w:rsidRPr="00876F5A">
        <w:t xml:space="preserve"> након окончања наставе из предмета. Успех студенaта изражава се оценом од 5 (пет) до 10 (десет), која се формира на основу оствареног броја поена. Испуњавањем предиспитних обавеза и полагањем испита студент може остварити највише 100 поена (нумерички једнако оцени 10). У евиденцију и индекс студената уносе се број стечених поена и одговарајуће прелазне оцене. Одсек за наставу и студентска питања Фармацеутског факултета води трајну евиде</w:t>
      </w:r>
      <w:r w:rsidRPr="00876F5A">
        <w:t>н</w:t>
      </w:r>
      <w:r w:rsidRPr="00876F5A">
        <w:t>цију о положеним испитима.</w:t>
      </w:r>
    </w:p>
    <w:p w14:paraId="62EBB2C3" w14:textId="77777777" w:rsidR="00F32D0E" w:rsidRPr="00876F5A" w:rsidRDefault="00F32D0E" w:rsidP="00F32D0E">
      <w:pPr>
        <w:rPr>
          <w:rFonts w:ascii="TimesNewRomanPSMT" w:eastAsia="Times New Roman" w:hAnsi="TimesNewRomanPSMT" w:cs="TimesNewRomanPSMT"/>
          <w:sz w:val="24"/>
          <w:szCs w:val="24"/>
          <w:lang w:eastAsia="sr-Latn-RS"/>
        </w:rPr>
      </w:pPr>
      <w:r w:rsidRPr="00876F5A">
        <w:t>Tоком докторских студија примењује се менторски начин рада. Студент уз консултације са ментором самостално проучава одређене теме, реализује истраживачки рад сагласно теми докторске дисерт</w:t>
      </w:r>
      <w:r w:rsidRPr="00876F5A">
        <w:t>а</w:t>
      </w:r>
      <w:r w:rsidRPr="00876F5A">
        <w:t>ције и у току докторских студија објављује најмање два научна рада у међународно верификованим часописима (SCI листа), од којих је у једном кандидат први аутор, а у другом међу прва три аутора рада. Ови радови су услов за одбрану докторске дисертације.</w:t>
      </w:r>
      <w:r w:rsidRPr="00876F5A">
        <w:rPr>
          <w:rFonts w:ascii="TimesNewRomanPSMT" w:eastAsia="Times New Roman" w:hAnsi="TimesNewRomanPSMT" w:cs="TimesNewRomanPSMT"/>
          <w:sz w:val="24"/>
          <w:szCs w:val="24"/>
          <w:lang w:eastAsia="sr-Latn-RS"/>
        </w:rPr>
        <w:t xml:space="preserve"> </w:t>
      </w:r>
    </w:p>
    <w:p w14:paraId="0735C78C" w14:textId="77777777" w:rsidR="00F32D0E" w:rsidRPr="00876F5A" w:rsidRDefault="00F32D0E" w:rsidP="00F32D0E">
      <w:pPr>
        <w:pStyle w:val="Heading3"/>
      </w:pPr>
      <w:r>
        <w:t>Прилози и табеле</w:t>
      </w:r>
    </w:p>
    <w:p w14:paraId="3534FE22" w14:textId="77777777" w:rsidR="00F32D0E" w:rsidRPr="00876F5A" w:rsidRDefault="00F32D0E" w:rsidP="00F32D0E">
      <w:pPr>
        <w:spacing w:after="0"/>
      </w:pPr>
      <w:hyperlink r:id="rId23" w:history="1">
        <w:r w:rsidRPr="003B080D">
          <w:rPr>
            <w:rStyle w:val="Hyperlink"/>
          </w:rPr>
          <w:t>Прилог 8.1. Статут (део који се односи на докторске студије)</w:t>
        </w:r>
      </w:hyperlink>
    </w:p>
    <w:p w14:paraId="4D0621A3" w14:textId="77777777" w:rsidR="00F32D0E" w:rsidRPr="00876F5A" w:rsidRDefault="00F32D0E" w:rsidP="00F32D0E">
      <w:pPr>
        <w:spacing w:after="0"/>
      </w:pPr>
      <w:hyperlink r:id="rId24" w:history="1">
        <w:r w:rsidRPr="003B080D">
          <w:rPr>
            <w:rStyle w:val="Hyperlink"/>
          </w:rPr>
          <w:t>Прилог 8.2. Правилник институције о оцени докторске дисертације</w:t>
        </w:r>
      </w:hyperlink>
    </w:p>
    <w:p w14:paraId="7F454865" w14:textId="77777777" w:rsidR="00F32D0E" w:rsidRPr="00876F5A" w:rsidRDefault="00F32D0E" w:rsidP="00F32D0E">
      <w:pPr>
        <w:spacing w:after="0"/>
      </w:pPr>
      <w:hyperlink r:id="rId25" w:history="1">
        <w:r w:rsidRPr="003B080D">
          <w:rPr>
            <w:rStyle w:val="Hyperlink"/>
          </w:rPr>
          <w:t>Прилог 8.3. Правилник о докторским академским студијама</w:t>
        </w:r>
      </w:hyperlink>
    </w:p>
    <w:p w14:paraId="1FF75742" w14:textId="77777777" w:rsidR="00F32D0E" w:rsidRPr="00876F5A" w:rsidRDefault="00F32D0E" w:rsidP="00F32D0E">
      <w:hyperlink r:id="rId26" w:history="1">
        <w:r w:rsidRPr="003B080D">
          <w:rPr>
            <w:rStyle w:val="Hyperlink"/>
          </w:rPr>
          <w:t>Табела 8.1. Листа одбрањених докторских дисертација у установи у претходне три школске године са резултатима који су објављени или прихваћени за објављивање</w:t>
        </w:r>
      </w:hyperlink>
    </w:p>
    <w:p w14:paraId="6EDB4F86" w14:textId="77777777" w:rsidR="00F32D0E" w:rsidRPr="00876F5A" w:rsidRDefault="00F32D0E" w:rsidP="00F32D0E"/>
    <w:p w14:paraId="6E86ABA2" w14:textId="77777777" w:rsidR="00F32D0E" w:rsidRPr="00876F5A" w:rsidRDefault="00F32D0E" w:rsidP="00F32D0E"/>
    <w:p w14:paraId="2D343701" w14:textId="77777777" w:rsidR="00F32D0E" w:rsidRDefault="00F32D0E" w:rsidP="00F32D0E">
      <w:pPr>
        <w:rPr>
          <w:color w:val="0000FF"/>
          <w:u w:val="single"/>
        </w:rPr>
      </w:pPr>
    </w:p>
    <w:p w14:paraId="3F734BAE" w14:textId="77777777" w:rsidR="00F32D0E" w:rsidRDefault="00F32D0E" w:rsidP="00F32D0E">
      <w:pPr>
        <w:rPr>
          <w:color w:val="0000FF"/>
          <w:u w:val="single"/>
        </w:rPr>
      </w:pPr>
    </w:p>
    <w:p w14:paraId="452B265B" w14:textId="77777777" w:rsidR="00F32D0E" w:rsidRDefault="00F32D0E" w:rsidP="00F32D0E">
      <w:pPr>
        <w:rPr>
          <w:color w:val="0000FF"/>
          <w:u w:val="single"/>
        </w:rPr>
      </w:pPr>
    </w:p>
    <w:p w14:paraId="236B4A3A" w14:textId="77777777" w:rsidR="00F32D0E" w:rsidRDefault="00F32D0E" w:rsidP="00F32D0E">
      <w:pPr>
        <w:rPr>
          <w:color w:val="0000FF"/>
          <w:u w:val="single"/>
        </w:rPr>
      </w:pPr>
    </w:p>
    <w:p w14:paraId="660B4C63" w14:textId="77777777" w:rsidR="00F32D0E" w:rsidRDefault="00F32D0E" w:rsidP="00F32D0E">
      <w:pPr>
        <w:rPr>
          <w:color w:val="0000FF"/>
          <w:u w:val="single"/>
        </w:rPr>
      </w:pPr>
    </w:p>
    <w:p w14:paraId="5A7E7071" w14:textId="77777777" w:rsidR="00F32D0E" w:rsidRDefault="00F32D0E" w:rsidP="00F32D0E">
      <w:pPr>
        <w:rPr>
          <w:color w:val="0000FF"/>
          <w:u w:val="single"/>
        </w:rPr>
      </w:pPr>
    </w:p>
    <w:p w14:paraId="3FAC9045" w14:textId="77777777" w:rsidR="00F32D0E" w:rsidRDefault="00F32D0E" w:rsidP="00F32D0E">
      <w:pPr>
        <w:rPr>
          <w:color w:val="0000FF"/>
          <w:u w:val="single"/>
        </w:rPr>
      </w:pPr>
    </w:p>
    <w:p w14:paraId="5A276C26" w14:textId="77777777" w:rsidR="00F32D0E" w:rsidRDefault="00F32D0E" w:rsidP="00F32D0E">
      <w:pPr>
        <w:rPr>
          <w:color w:val="0000FF"/>
          <w:u w:val="single"/>
        </w:rPr>
      </w:pPr>
    </w:p>
    <w:p w14:paraId="356CD9C7" w14:textId="77777777" w:rsidR="00F32D0E" w:rsidRDefault="00F32D0E" w:rsidP="00F32D0E">
      <w:pPr>
        <w:rPr>
          <w:color w:val="0000FF"/>
          <w:u w:val="single"/>
        </w:rPr>
      </w:pPr>
    </w:p>
    <w:p w14:paraId="2BEB7751" w14:textId="77777777" w:rsidR="00F32D0E" w:rsidRDefault="00F32D0E" w:rsidP="00F32D0E">
      <w:pPr>
        <w:rPr>
          <w:color w:val="0000FF"/>
          <w:u w:val="single"/>
        </w:rPr>
      </w:pPr>
    </w:p>
    <w:p w14:paraId="0544BD43" w14:textId="77777777" w:rsidR="00F32D0E" w:rsidRPr="0016057E" w:rsidRDefault="00F32D0E" w:rsidP="00F32D0E">
      <w:pPr>
        <w:pStyle w:val="Heading1"/>
      </w:pPr>
      <w:r>
        <w:lastRenderedPageBreak/>
        <w:t>Стандард 9: Наставно особље</w:t>
      </w:r>
    </w:p>
    <w:p w14:paraId="391D5FC6" w14:textId="77777777" w:rsidR="00F32D0E" w:rsidRDefault="00F32D0E" w:rsidP="00F32D0E">
      <w:r>
        <w:t>Према правилнику о докторским академским студијама Фармацеутског факултета, постоји Комисија за докторске академске студије која броји 12 чланова. Председник комисије је уједно и руководиоц студијског програма и заједно са Продеканом за последипломску  наставу и студентском службом организује пријем студената. Комисија за докторске студије прати реализацију наставе и поштовање законских норми и процедура реализације студија од пријема до одбране рада докторанда. Комис</w:t>
      </w:r>
      <w:r>
        <w:t>и</w:t>
      </w:r>
      <w:r>
        <w:t>ја предлаже наставно-научном већу да прихвати или не прихвати предлоге тема докторске дистерт</w:t>
      </w:r>
      <w:r>
        <w:t>а</w:t>
      </w:r>
      <w:r>
        <w:t>ције као извештаје о завршеној докторској дисертацији.</w:t>
      </w:r>
    </w:p>
    <w:p w14:paraId="36EFFDC1" w14:textId="77777777" w:rsidR="00F32D0E" w:rsidRPr="0016057E" w:rsidRDefault="00F32D0E" w:rsidP="00F32D0E">
      <w:r w:rsidRPr="0016057E">
        <w:t xml:space="preserve">Универзитет у Београду – Фармацеутски факултет има дефинисане критеријуме за избор наставника који раде са пуним радним временом у високошколској установи сагласно </w:t>
      </w:r>
      <w:r w:rsidRPr="0016057E">
        <w:rPr>
          <w:bCs/>
        </w:rPr>
        <w:t>Правилнику о ближим условима за избор у звање наставника на Фармацеутском факултету</w:t>
      </w:r>
      <w:r w:rsidRPr="0016057E">
        <w:t>. За реализацију студијског пр</w:t>
      </w:r>
      <w:r w:rsidRPr="0016057E">
        <w:t>о</w:t>
      </w:r>
      <w:r w:rsidRPr="0016057E">
        <w:t>грама докторских студија фармацеутских наука обезбеђен је потребан број наставника са одговар</w:t>
      </w:r>
      <w:r w:rsidRPr="0016057E">
        <w:t>а</w:t>
      </w:r>
      <w:r w:rsidRPr="0016057E">
        <w:t>јућим и неопходним научним квалификацијама. Поред наставника факултета, наставу на докторским академским студијама фармацеутских наука спроводе и наставници из других научних институција који су такође бирани на основу стриктних критеријума који вреднују компетентност у области нау</w:t>
      </w:r>
      <w:r w:rsidRPr="0016057E">
        <w:t>ч</w:t>
      </w:r>
      <w:r w:rsidRPr="0016057E">
        <w:t>но-истраживачког рада и способност и успешност у извођењу наставе.</w:t>
      </w:r>
    </w:p>
    <w:p w14:paraId="2FE6B240" w14:textId="77777777" w:rsidR="00F32D0E" w:rsidRDefault="00F32D0E" w:rsidP="00F32D0E">
      <w:pPr>
        <w:rPr>
          <w:lang w:val="sr-Cyrl-CS"/>
        </w:rPr>
      </w:pPr>
      <w:r w:rsidRPr="0016057E">
        <w:t xml:space="preserve">Компетентност наставника процењује се и доказује на основу списка научних радова објављених у међународним и домаћим часописима, </w:t>
      </w:r>
      <w:r w:rsidRPr="0016057E">
        <w:rPr>
          <w:szCs w:val="22"/>
        </w:rPr>
        <w:t>радова објављених у зборницима са међународних научних скупова, монографије, патента, уџбеника, новог производа или битно побољшаног постојећег прои</w:t>
      </w:r>
      <w:r w:rsidRPr="0016057E">
        <w:rPr>
          <w:szCs w:val="22"/>
        </w:rPr>
        <w:t>з</w:t>
      </w:r>
      <w:r w:rsidRPr="0016057E">
        <w:rPr>
          <w:szCs w:val="22"/>
        </w:rPr>
        <w:t xml:space="preserve">вода. Сви наставници који учествују у реализацији докторских академских студија Фармацеутског факултета имају </w:t>
      </w:r>
      <w:r w:rsidRPr="0016057E">
        <w:rPr>
          <w:color w:val="000000"/>
          <w:szCs w:val="22"/>
        </w:rPr>
        <w:t>најмање један рад</w:t>
      </w:r>
      <w:r w:rsidRPr="0016057E">
        <w:rPr>
          <w:szCs w:val="22"/>
        </w:rPr>
        <w:t xml:space="preserve"> објављен или прихваћен за објављивање у часопису са SCI лис</w:t>
      </w:r>
      <w:r w:rsidRPr="0016057E">
        <w:t xml:space="preserve">те. Поред тога, критеријум за вредновање компетентности наставника је и његово </w:t>
      </w:r>
      <w:r w:rsidRPr="0016057E">
        <w:rPr>
          <w:rFonts w:eastAsia="TimesNewRoman" w:cs="TimesNewRoman"/>
          <w:szCs w:val="22"/>
          <w:lang w:eastAsia="sr-Latn-RS"/>
        </w:rPr>
        <w:t>учешће у домаћим и међународним научноистраживачким пројектима</w:t>
      </w:r>
      <w:r w:rsidRPr="0016057E">
        <w:t xml:space="preserve">. </w:t>
      </w:r>
    </w:p>
    <w:p w14:paraId="4051129F" w14:textId="77777777" w:rsidR="00F32D0E" w:rsidRDefault="00F32D0E" w:rsidP="00F32D0E">
      <w:pPr>
        <w:rPr>
          <w:lang w:val="sr-Cyrl-CS"/>
        </w:rPr>
      </w:pPr>
      <w:r>
        <w:t>Укупан број наставника Фармацеутског факултета који изводе докторске академске студије износи 119, од тога је 118 наставника запосле</w:t>
      </w:r>
      <w:r w:rsidRPr="09D8D6CF">
        <w:rPr>
          <w:lang w:val="sr-Cyrl-CS"/>
        </w:rPr>
        <w:t>но</w:t>
      </w:r>
      <w:r>
        <w:t xml:space="preserve"> са пуним радним временом, 1 наставник је </w:t>
      </w:r>
      <w:r w:rsidRPr="09D8D6CF">
        <w:rPr>
          <w:lang w:val="sr-Cyrl-CS"/>
        </w:rPr>
        <w:t>ангажован по уговору. Од укупног броја наставника, троје наставника су емеритуси, 44 наставника је са звањем редовног професора (</w:t>
      </w:r>
      <w:r w:rsidRPr="09D8D6CF">
        <w:rPr>
          <w:lang w:val="sr-Latn-RS"/>
        </w:rPr>
        <w:t xml:space="preserve">43 </w:t>
      </w:r>
      <w:r w:rsidRPr="09D8D6CF">
        <w:rPr>
          <w:lang w:val="sr-Cyrl-CS"/>
        </w:rPr>
        <w:t>наставника су запослена са пуним радним временом), 35 наставника је са звањем ванредног професора (сви наставници су запослени са пуним</w:t>
      </w:r>
      <w:r>
        <w:t xml:space="preserve"> радним временом</w:t>
      </w:r>
      <w:r w:rsidRPr="09D8D6CF">
        <w:rPr>
          <w:lang w:val="sr-Cyrl-CS"/>
        </w:rPr>
        <w:t>), 37 наста</w:t>
      </w:r>
      <w:r w:rsidRPr="09D8D6CF">
        <w:rPr>
          <w:lang w:val="sr-Cyrl-CS"/>
        </w:rPr>
        <w:t>в</w:t>
      </w:r>
      <w:r w:rsidRPr="09D8D6CF">
        <w:rPr>
          <w:lang w:val="sr-Cyrl-CS"/>
        </w:rPr>
        <w:t>ника је са звањем доцента (сви наставници су запослени са пуним</w:t>
      </w:r>
      <w:r>
        <w:t xml:space="preserve"> радним временом</w:t>
      </w:r>
      <w:r w:rsidRPr="09D8D6CF">
        <w:rPr>
          <w:lang w:val="sr-Cyrl-CS"/>
        </w:rPr>
        <w:t>). Од 118 наст</w:t>
      </w:r>
      <w:r w:rsidRPr="09D8D6CF">
        <w:rPr>
          <w:lang w:val="sr-Cyrl-CS"/>
        </w:rPr>
        <w:t>а</w:t>
      </w:r>
      <w:r w:rsidRPr="09D8D6CF">
        <w:rPr>
          <w:lang w:val="sr-Cyrl-CS"/>
        </w:rPr>
        <w:t xml:space="preserve">вника стално запослена на факултету </w:t>
      </w:r>
      <w:r w:rsidRPr="00C91EE9">
        <w:rPr>
          <w:lang w:val="sr-Cyrl-CS"/>
        </w:rPr>
        <w:t>114 наставника је ангажовано на пројектима к</w:t>
      </w:r>
      <w:r w:rsidRPr="09D8D6CF">
        <w:rPr>
          <w:lang w:val="sr-Cyrl-CS"/>
        </w:rPr>
        <w:t xml:space="preserve">оје </w:t>
      </w:r>
      <w:r>
        <w:t>финансира Министарство просвете, науке и</w:t>
      </w:r>
      <w:r w:rsidRPr="09D8D6CF">
        <w:rPr>
          <w:color w:val="000000" w:themeColor="text1"/>
        </w:rPr>
        <w:t xml:space="preserve"> технолошког развоја Републике Србије.</w:t>
      </w:r>
      <w:r>
        <w:t xml:space="preserve"> </w:t>
      </w:r>
    </w:p>
    <w:p w14:paraId="014441A5" w14:textId="77777777" w:rsidR="00F32D0E" w:rsidRPr="00903D46" w:rsidRDefault="00F32D0E" w:rsidP="00F32D0E">
      <w:pPr>
        <w:rPr>
          <w:rFonts w:eastAsia="TimesNewRoman" w:cs="TimesNewRoman"/>
          <w:highlight w:val="yellow"/>
          <w:lang w:eastAsia="sr-Latn-RS"/>
        </w:rPr>
      </w:pPr>
      <w:r w:rsidRPr="09D8D6CF">
        <w:rPr>
          <w:lang w:val="sr-Cyrl-CS"/>
        </w:rPr>
        <w:t>Просечно оптерећење наставника на овом студијском програму је 1,21 час недељно, а у установи 6,95 часова недељно.</w:t>
      </w:r>
      <w:r w:rsidRPr="09D8D6CF">
        <w:rPr>
          <w:lang w:val="sr-Latn-RS"/>
        </w:rPr>
        <w:t xml:space="preserve"> Проценат наставе коју држе наставници запослени са пуним радним временом</w:t>
      </w:r>
      <w:r>
        <w:t xml:space="preserve"> 99,15%.</w:t>
      </w:r>
    </w:p>
    <w:p w14:paraId="32970F4A" w14:textId="77777777" w:rsidR="00F32D0E" w:rsidRPr="0016057E" w:rsidRDefault="00F32D0E" w:rsidP="00F32D0E">
      <w:pPr>
        <w:rPr>
          <w:lang w:val="sr-Cyrl-CS"/>
        </w:rPr>
      </w:pPr>
      <w:r>
        <w:t>Ментори су наставници са афирмисаним пољем истраживања и међународно верификованим резу</w:t>
      </w:r>
      <w:r>
        <w:t>л</w:t>
      </w:r>
      <w:r>
        <w:t xml:space="preserve">татима. Ментори имају најмање пет научних радова објављених или прихваћених за објављивање у научним часописима са SCI листе из одговарајуће области фармацеутских </w:t>
      </w:r>
      <w:r w:rsidRPr="09D8D6CF">
        <w:rPr>
          <w:color w:val="000000" w:themeColor="text1"/>
        </w:rPr>
        <w:t>наука у последњих десет година.</w:t>
      </w:r>
      <w:r>
        <w:t xml:space="preserve"> Такође, ментор може да води највише пет докторанада истовремено. На Фармацеутском факултету </w:t>
      </w:r>
      <w:r w:rsidRPr="09D8D6CF">
        <w:rPr>
          <w:lang w:val="sr-Cyrl-CS"/>
        </w:rPr>
        <w:t>сви</w:t>
      </w:r>
      <w:r>
        <w:t xml:space="preserve"> наставници</w:t>
      </w:r>
      <w:r w:rsidRPr="09D8D6CF">
        <w:rPr>
          <w:lang w:val="sr-Cyrl-CS"/>
        </w:rPr>
        <w:t xml:space="preserve"> испуњавају услов да буду ментори и њихов број износи 118.</w:t>
      </w:r>
    </w:p>
    <w:p w14:paraId="68325423" w14:textId="77777777" w:rsidR="00F32D0E" w:rsidRPr="0016057E" w:rsidRDefault="00F32D0E" w:rsidP="00F32D0E">
      <w:pPr>
        <w:pStyle w:val="Heading3"/>
      </w:pPr>
      <w:r>
        <w:lastRenderedPageBreak/>
        <w:t>Прилози и табеле</w:t>
      </w:r>
    </w:p>
    <w:p w14:paraId="6DD2A847" w14:textId="77777777" w:rsidR="00F32D0E" w:rsidRPr="00BB41E1" w:rsidRDefault="00F32D0E" w:rsidP="00F32D0E">
      <w:pPr>
        <w:rPr>
          <w:bCs/>
        </w:rPr>
      </w:pPr>
      <w:r w:rsidRPr="00BB41E1">
        <w:rPr>
          <w:bCs/>
        </w:rPr>
        <w:t>Табела 9.0 Укупни подаци о наставном особљу у установи.</w:t>
      </w:r>
    </w:p>
    <w:p w14:paraId="458EA0FB" w14:textId="77777777" w:rsidR="00F32D0E" w:rsidRPr="00C91EE9" w:rsidRDefault="00F32D0E" w:rsidP="00F32D0E">
      <w:pPr>
        <w:spacing w:after="0"/>
      </w:pPr>
      <w:r w:rsidRPr="00C91EE9">
        <w:rPr>
          <w:rStyle w:val="Hyperlink"/>
        </w:rPr>
        <w:t>Табела 9.1. Листа наставника ангажованих на реализацији датог студијског програма докторских ст</w:t>
      </w:r>
      <w:r w:rsidRPr="00C91EE9">
        <w:rPr>
          <w:rStyle w:val="Hyperlink"/>
        </w:rPr>
        <w:t>у</w:t>
      </w:r>
      <w:r w:rsidRPr="00C91EE9">
        <w:rPr>
          <w:rStyle w:val="Hyperlink"/>
        </w:rPr>
        <w:t>дија са пуним радним временом</w:t>
      </w:r>
    </w:p>
    <w:p w14:paraId="0BC29A53" w14:textId="77777777" w:rsidR="00F32D0E" w:rsidRPr="00C91EE9" w:rsidRDefault="00F32D0E" w:rsidP="00F32D0E">
      <w:pPr>
        <w:spacing w:after="0"/>
      </w:pPr>
      <w:hyperlink r:id="rId27" w:history="1">
        <w:r w:rsidRPr="00C91EE9">
          <w:rPr>
            <w:rStyle w:val="Hyperlink"/>
          </w:rPr>
          <w:t>Табела 9.2. Листа наставника ангажованих на реализацији датог студијског програма докторских ст</w:t>
        </w:r>
        <w:r w:rsidRPr="00C91EE9">
          <w:rPr>
            <w:rStyle w:val="Hyperlink"/>
          </w:rPr>
          <w:t>у</w:t>
        </w:r>
        <w:r w:rsidRPr="00C91EE9">
          <w:rPr>
            <w:rStyle w:val="Hyperlink"/>
          </w:rPr>
          <w:t xml:space="preserve">дија са непуним радним временом </w:t>
        </w:r>
      </w:hyperlink>
    </w:p>
    <w:p w14:paraId="43A70D29" w14:textId="77777777" w:rsidR="00F32D0E" w:rsidRPr="00C91EE9" w:rsidRDefault="00F32D0E" w:rsidP="00F32D0E">
      <w:pPr>
        <w:spacing w:after="0"/>
      </w:pPr>
      <w:hyperlink r:id="rId28" w:history="1">
        <w:r w:rsidRPr="00C91EE9">
          <w:rPr>
            <w:rStyle w:val="Hyperlink"/>
          </w:rPr>
          <w:t>Табела 9.3. Листа наставника ангажованих на реализацији датог студијског програма докторских ст</w:t>
        </w:r>
        <w:r w:rsidRPr="00C91EE9">
          <w:rPr>
            <w:rStyle w:val="Hyperlink"/>
          </w:rPr>
          <w:t>у</w:t>
        </w:r>
        <w:r w:rsidRPr="00C91EE9">
          <w:rPr>
            <w:rStyle w:val="Hyperlink"/>
          </w:rPr>
          <w:t xml:space="preserve">дија – допунски рад </w:t>
        </w:r>
      </w:hyperlink>
    </w:p>
    <w:p w14:paraId="7AB0C1C5" w14:textId="77777777" w:rsidR="00F32D0E" w:rsidRPr="00C91EE9" w:rsidRDefault="00F32D0E" w:rsidP="00F32D0E">
      <w:pPr>
        <w:spacing w:after="0"/>
        <w:rPr>
          <w:rStyle w:val="Hyperlink"/>
        </w:rPr>
      </w:pPr>
      <w:hyperlink r:id="rId29" w:history="1">
        <w:r w:rsidRPr="00C91EE9">
          <w:rPr>
            <w:rStyle w:val="Hyperlink"/>
          </w:rPr>
          <w:t>Табела 9.4. Листа наставника</w:t>
        </w:r>
      </w:hyperlink>
      <w:r w:rsidRPr="00C91EE9">
        <w:rPr>
          <w:rStyle w:val="Hyperlink"/>
        </w:rPr>
        <w:t xml:space="preserve"> укључених у научноистраживачке пројекте</w:t>
      </w:r>
    </w:p>
    <w:p w14:paraId="6A06A7A3" w14:textId="77777777" w:rsidR="00F32D0E" w:rsidRPr="00C91EE9" w:rsidRDefault="00F32D0E" w:rsidP="00F32D0E">
      <w:pPr>
        <w:spacing w:after="0"/>
        <w:rPr>
          <w:rStyle w:val="Hyperlink"/>
        </w:rPr>
      </w:pPr>
      <w:hyperlink r:id="rId30" w:history="1">
        <w:r w:rsidRPr="00C91EE9">
          <w:rPr>
            <w:rStyle w:val="Hyperlink"/>
          </w:rPr>
          <w:t xml:space="preserve">Табела 9.6. </w:t>
        </w:r>
      </w:hyperlink>
      <w:r w:rsidRPr="00C91EE9">
        <w:rPr>
          <w:rStyle w:val="Hyperlink"/>
        </w:rPr>
        <w:t>Компетентност наставника</w:t>
      </w:r>
    </w:p>
    <w:p w14:paraId="1C5A08D6" w14:textId="77777777" w:rsidR="00F32D0E" w:rsidRPr="00C91EE9" w:rsidRDefault="00F32D0E" w:rsidP="00F32D0E">
      <w:pPr>
        <w:spacing w:after="0"/>
        <w:rPr>
          <w:rStyle w:val="Hyperlink"/>
        </w:rPr>
      </w:pPr>
      <w:hyperlink r:id="rId31" w:history="1">
        <w:r w:rsidRPr="00C91EE9">
          <w:rPr>
            <w:rStyle w:val="Hyperlink"/>
          </w:rPr>
          <w:t xml:space="preserve">Табела 9.7. Листа </w:t>
        </w:r>
      </w:hyperlink>
      <w:r w:rsidRPr="00C91EE9">
        <w:rPr>
          <w:rStyle w:val="Hyperlink"/>
        </w:rPr>
        <w:t>ментора ангажованих на реализацији студијског програма докторских студија</w:t>
      </w:r>
    </w:p>
    <w:p w14:paraId="4511AD71" w14:textId="77777777" w:rsidR="00F32D0E" w:rsidRPr="00C91EE9" w:rsidRDefault="00F32D0E" w:rsidP="00F32D0E">
      <w:pPr>
        <w:spacing w:after="0"/>
        <w:rPr>
          <w:rStyle w:val="Hyperlink"/>
        </w:rPr>
      </w:pPr>
      <w:hyperlink r:id="rId32" w:history="1">
        <w:r w:rsidRPr="00C91EE9">
          <w:rPr>
            <w:rStyle w:val="Hyperlink"/>
          </w:rPr>
          <w:t xml:space="preserve">Табела 9.8. </w:t>
        </w:r>
      </w:hyperlink>
      <w:r w:rsidRPr="00C91EE9">
        <w:rPr>
          <w:rStyle w:val="Hyperlink"/>
        </w:rPr>
        <w:t>Компетентност ментора</w:t>
      </w:r>
    </w:p>
    <w:p w14:paraId="5237AEA0" w14:textId="77777777" w:rsidR="00F32D0E" w:rsidRPr="00C91EE9" w:rsidRDefault="00F32D0E" w:rsidP="00F32D0E">
      <w:pPr>
        <w:spacing w:after="0"/>
        <w:rPr>
          <w:rStyle w:val="Hyperlink"/>
        </w:rPr>
      </w:pPr>
      <w:hyperlink r:id="rId33" w:history="1">
        <w:r w:rsidRPr="00C91EE9">
          <w:rPr>
            <w:rStyle w:val="Hyperlink"/>
          </w:rPr>
          <w:t xml:space="preserve">Прилог 9.1. Изводи </w:t>
        </w:r>
      </w:hyperlink>
      <w:r w:rsidRPr="00C91EE9">
        <w:rPr>
          <w:rStyle w:val="Hyperlink"/>
        </w:rPr>
        <w:t>из електронске базе података (ЕБП) пореске управе републике Србије (ПУРС) са потписом и печатом и то у електронској и папирној форми уз Захтев.</w:t>
      </w:r>
    </w:p>
    <w:p w14:paraId="3D332384" w14:textId="77777777" w:rsidR="00F32D0E" w:rsidRPr="00C91EE9" w:rsidRDefault="00F32D0E" w:rsidP="00F32D0E">
      <w:pPr>
        <w:spacing w:after="0"/>
        <w:rPr>
          <w:rStyle w:val="Hyperlink"/>
        </w:rPr>
      </w:pPr>
      <w:r w:rsidRPr="00C91EE9">
        <w:rPr>
          <w:rStyle w:val="Hyperlink"/>
        </w:rPr>
        <w:t>Прилог 9.2. Уговори о раду, избори у звања, дипломе, сагласности, изјаве МА и М1/М2 наставника са пуним радним временом на студијском програму докторских студија</w:t>
      </w:r>
    </w:p>
    <w:p w14:paraId="6DE64E4D" w14:textId="77777777" w:rsidR="00F32D0E" w:rsidRPr="00C91EE9" w:rsidRDefault="00F32D0E" w:rsidP="00F32D0E">
      <w:pPr>
        <w:spacing w:after="0"/>
        <w:rPr>
          <w:rStyle w:val="Hyperlink"/>
        </w:rPr>
      </w:pPr>
      <w:r w:rsidRPr="00C91EE9">
        <w:rPr>
          <w:rStyle w:val="Hyperlink"/>
        </w:rPr>
        <w:t>Прилог 9.3. Уговори о раду, избори у звања, дипломе, сагласности, изјаве МА и М1/М2 наставника са непуним радним временом на студијском програму докторских студија</w:t>
      </w:r>
    </w:p>
    <w:p w14:paraId="3756C786" w14:textId="77777777" w:rsidR="00F32D0E" w:rsidRPr="00C91EE9" w:rsidRDefault="00F32D0E" w:rsidP="00F32D0E">
      <w:pPr>
        <w:spacing w:after="0"/>
        <w:rPr>
          <w:rStyle w:val="Hyperlink"/>
        </w:rPr>
      </w:pPr>
      <w:r w:rsidRPr="00C91EE9">
        <w:rPr>
          <w:rStyle w:val="Hyperlink"/>
        </w:rPr>
        <w:t>Прилог 9.4. Уговори о ангажовању, избори у звања, дипломе, сагласност, изјава наставника - допу</w:t>
      </w:r>
      <w:r w:rsidRPr="00C91EE9">
        <w:rPr>
          <w:rStyle w:val="Hyperlink"/>
        </w:rPr>
        <w:t>н</w:t>
      </w:r>
      <w:r w:rsidRPr="00C91EE9">
        <w:rPr>
          <w:rStyle w:val="Hyperlink"/>
        </w:rPr>
        <w:t>ски рад на студијском програму докторских студија</w:t>
      </w:r>
    </w:p>
    <w:p w14:paraId="17313AB8" w14:textId="77777777" w:rsidR="00F32D0E" w:rsidRPr="00C91EE9" w:rsidRDefault="00F32D0E" w:rsidP="00F32D0E">
      <w:pPr>
        <w:spacing w:after="0"/>
        <w:rPr>
          <w:rStyle w:val="Hyperlink"/>
        </w:rPr>
      </w:pPr>
      <w:hyperlink r:id="rId34" w:history="1">
        <w:r w:rsidRPr="00C91EE9">
          <w:rPr>
            <w:rStyle w:val="Hyperlink"/>
          </w:rPr>
          <w:t xml:space="preserve">Прилог 9.5. Правилник о избору наставног особља на Установи. </w:t>
        </w:r>
      </w:hyperlink>
    </w:p>
    <w:p w14:paraId="56A672EB" w14:textId="77777777" w:rsidR="00F32D0E" w:rsidRDefault="00F32D0E" w:rsidP="00F32D0E">
      <w:pPr>
        <w:spacing w:after="0"/>
        <w:rPr>
          <w:rStyle w:val="Hyperlink"/>
        </w:rPr>
      </w:pPr>
      <w:r w:rsidRPr="00C91EE9">
        <w:rPr>
          <w:rStyle w:val="Hyperlink"/>
        </w:rPr>
        <w:t>Прилог 9.6. Одлука стручног органа високошколске установе о ангажовању особља у наставном пр</w:t>
      </w:r>
      <w:r w:rsidRPr="00C91EE9">
        <w:rPr>
          <w:rStyle w:val="Hyperlink"/>
        </w:rPr>
        <w:t>о</w:t>
      </w:r>
      <w:r w:rsidRPr="00C91EE9">
        <w:rPr>
          <w:rStyle w:val="Hyperlink"/>
        </w:rPr>
        <w:t>цесу које нема наставна звања према Закону о високом образовању (лица са научним звањем).</w:t>
      </w:r>
    </w:p>
    <w:p w14:paraId="4A93858D" w14:textId="77777777" w:rsidR="00F32D0E" w:rsidRDefault="00F32D0E" w:rsidP="00F32D0E">
      <w:pPr>
        <w:spacing w:after="0"/>
        <w:rPr>
          <w:rStyle w:val="Hyperlink"/>
        </w:rPr>
      </w:pPr>
      <w:r>
        <w:rPr>
          <w:rStyle w:val="Hyperlink"/>
        </w:rPr>
        <w:t>Прилог 9.7. Усвојен од стране стручног органа списак особља ангажованог у наставном процесу које нема наставна звања према Закону о високом образовању (лица са научним звањем)</w:t>
      </w:r>
    </w:p>
    <w:p w14:paraId="18774672" w14:textId="77777777" w:rsidR="00F32D0E" w:rsidRDefault="00F32D0E" w:rsidP="00F32D0E">
      <w:pPr>
        <w:spacing w:after="0"/>
        <w:rPr>
          <w:rStyle w:val="Hyperlink"/>
        </w:rPr>
      </w:pPr>
      <w:r>
        <w:rPr>
          <w:rStyle w:val="Hyperlink"/>
        </w:rPr>
        <w:t>Прилог 9.8. Одлука Сената о избору (ангажовању) гостујућег професора</w:t>
      </w:r>
    </w:p>
    <w:p w14:paraId="32D63D2F" w14:textId="77777777" w:rsidR="00F32D0E" w:rsidRDefault="00F32D0E" w:rsidP="00F32D0E">
      <w:pPr>
        <w:spacing w:after="0"/>
        <w:rPr>
          <w:rStyle w:val="Hyperlink"/>
        </w:rPr>
      </w:pPr>
      <w:r>
        <w:rPr>
          <w:rStyle w:val="Hyperlink"/>
        </w:rPr>
        <w:t>Прилог 9.9. Уговори о ангажовању наставника из иностранства на студијском програму</w:t>
      </w:r>
    </w:p>
    <w:p w14:paraId="5FF60FA3" w14:textId="77777777" w:rsidR="00F32D0E" w:rsidRDefault="00F32D0E" w:rsidP="00F32D0E">
      <w:pPr>
        <w:spacing w:after="0"/>
        <w:rPr>
          <w:rStyle w:val="Hyperlink"/>
        </w:rPr>
      </w:pPr>
      <w:r>
        <w:rPr>
          <w:rStyle w:val="Hyperlink"/>
        </w:rPr>
        <w:t>Прилог 9.10. Доказ о боравку за стално запослене стране држављане издат од надлежног органа</w:t>
      </w:r>
    </w:p>
    <w:p w14:paraId="7DC2B8B4" w14:textId="77777777" w:rsidR="00F32D0E" w:rsidRPr="00C14DA6" w:rsidRDefault="00F32D0E" w:rsidP="00F32D0E">
      <w:pPr>
        <w:spacing w:after="0"/>
      </w:pPr>
      <w:r>
        <w:rPr>
          <w:rStyle w:val="Hyperlink"/>
        </w:rPr>
        <w:t xml:space="preserve">Прилог 9.11. Одлука надлежног органа о именовању ментора </w:t>
      </w:r>
    </w:p>
    <w:p w14:paraId="3234BF16" w14:textId="77777777" w:rsidR="00F32D0E" w:rsidRPr="006B6E58" w:rsidRDefault="00F32D0E" w:rsidP="00F32D0E">
      <w:pPr>
        <w:spacing w:after="0"/>
        <w:rPr>
          <w:rStyle w:val="Hyperlink"/>
          <w:highlight w:val="yellow"/>
        </w:rPr>
      </w:pPr>
    </w:p>
    <w:p w14:paraId="2C9385D6" w14:textId="77777777" w:rsidR="00F32D0E" w:rsidRDefault="00F32D0E" w:rsidP="00F32D0E"/>
    <w:p w14:paraId="034D37F8" w14:textId="77777777" w:rsidR="00F32D0E" w:rsidRPr="00F32D0E" w:rsidRDefault="00F32D0E" w:rsidP="00F32D0E">
      <w:pPr>
        <w:rPr>
          <w:color w:val="0000FF"/>
          <w:u w:val="single"/>
        </w:rPr>
      </w:pPr>
    </w:p>
    <w:p w14:paraId="552448A8" w14:textId="77777777" w:rsidR="00F32D0E" w:rsidRDefault="00F32D0E" w:rsidP="003E1AD3"/>
    <w:p w14:paraId="32822A3A" w14:textId="77777777" w:rsidR="00F32D0E" w:rsidRDefault="00F32D0E" w:rsidP="003E1AD3"/>
    <w:p w14:paraId="469AB17C" w14:textId="77777777" w:rsidR="00F32D0E" w:rsidRDefault="00F32D0E" w:rsidP="003E1AD3"/>
    <w:p w14:paraId="3797C7A7" w14:textId="77777777" w:rsidR="00F32D0E" w:rsidRDefault="00F32D0E" w:rsidP="003E1AD3"/>
    <w:p w14:paraId="54D310D5" w14:textId="77777777" w:rsidR="00F32D0E" w:rsidRDefault="00F32D0E" w:rsidP="003E1AD3"/>
    <w:p w14:paraId="403999F0" w14:textId="77777777" w:rsidR="00F32D0E" w:rsidRDefault="00F32D0E" w:rsidP="003E1AD3"/>
    <w:p w14:paraId="7CD36EDD" w14:textId="77777777" w:rsidR="00F32D0E" w:rsidRDefault="00F32D0E" w:rsidP="003E1AD3"/>
    <w:p w14:paraId="49810F85" w14:textId="77777777" w:rsidR="00F32D0E" w:rsidRPr="00C9396D" w:rsidRDefault="00F32D0E" w:rsidP="00F32D0E">
      <w:pPr>
        <w:pStyle w:val="Heading1"/>
      </w:pPr>
      <w:r w:rsidRPr="00C9396D">
        <w:lastRenderedPageBreak/>
        <w:t>Стандард 10: Организациона и материјална средства</w:t>
      </w:r>
    </w:p>
    <w:p w14:paraId="773D4BB6" w14:textId="77777777" w:rsidR="00F32D0E" w:rsidRPr="00C9396D" w:rsidRDefault="00F32D0E" w:rsidP="00F32D0E">
      <w:pPr>
        <w:rPr>
          <w:szCs w:val="22"/>
        </w:rPr>
      </w:pPr>
      <w:r w:rsidRPr="00C9396D">
        <w:t>Универзитет у Београду - Фармацеутски факултет има краткорочни и дугорочни план и буџет предв</w:t>
      </w:r>
      <w:r w:rsidRPr="00C9396D">
        <w:t>и</w:t>
      </w:r>
      <w:r w:rsidRPr="00C9396D">
        <w:t xml:space="preserve">ђен за реализацију научноистраживачког рада. Програм научноистраживачког рада Фармацеутског факултета (доступан на сајту факултета) је документ који укључује и набавку опреме, </w:t>
      </w:r>
      <w:r w:rsidRPr="00C9396D">
        <w:rPr>
          <w:szCs w:val="22"/>
        </w:rPr>
        <w:t>и обезбеђење техничких и материјалних услова за научноистраживачки рад. Средства за реализацију Докторских академских студија се обезбеђују из средстава Министарства просвете, науке и технолошког развоја Републике Србије, сопствених средстава, у сарадњи са другим високошколским установама, акред</w:t>
      </w:r>
      <w:r w:rsidRPr="00C9396D">
        <w:rPr>
          <w:szCs w:val="22"/>
        </w:rPr>
        <w:t>и</w:t>
      </w:r>
      <w:r w:rsidRPr="00C9396D">
        <w:rPr>
          <w:szCs w:val="22"/>
        </w:rPr>
        <w:t xml:space="preserve">тованим научним установама </w:t>
      </w:r>
      <w:r w:rsidRPr="00C9396D">
        <w:rPr>
          <w:color w:val="000000"/>
          <w:szCs w:val="22"/>
        </w:rPr>
        <w:t>и међународних организација.</w:t>
      </w:r>
    </w:p>
    <w:p w14:paraId="058E82A0" w14:textId="77777777" w:rsidR="00F32D0E" w:rsidRPr="00C9396D" w:rsidRDefault="00F32D0E" w:rsidP="00F32D0E">
      <w:pPr>
        <w:rPr>
          <w:color w:val="000000"/>
        </w:rPr>
      </w:pPr>
      <w:r w:rsidRPr="00C9396D">
        <w:t>Фармацеутски факултет располаже одговарајућим бројем савремених и добро опремљених лабор</w:t>
      </w:r>
      <w:r w:rsidRPr="00C9396D">
        <w:t>а</w:t>
      </w:r>
      <w:r w:rsidRPr="00C9396D">
        <w:t>торија. Студентима је обезбеђен приступ и коришћење опреме, документоване у листи опреме са карактеристикама, за извођење научноистраживачког рада.</w:t>
      </w:r>
      <w:r w:rsidRPr="00C9396D">
        <w:rPr>
          <w:rFonts w:eastAsia="Times New Roman"/>
          <w:lang w:eastAsia="sr-Latn-CS"/>
        </w:rPr>
        <w:t xml:space="preserve"> Студентима је такође на располагању и опрема </w:t>
      </w:r>
      <w:r w:rsidRPr="00C9396D">
        <w:t>других одговарајућих установа, што је омогућено на основу уговора о сарадњи са тим устан</w:t>
      </w:r>
      <w:r w:rsidRPr="00C9396D">
        <w:t>о</w:t>
      </w:r>
      <w:r w:rsidRPr="00C9396D">
        <w:t>вама. Значајан део опреме набављен је по основу јавних позива Министарства просвете, науке и те</w:t>
      </w:r>
      <w:r w:rsidRPr="00C9396D">
        <w:t>х</w:t>
      </w:r>
      <w:r w:rsidRPr="00C9396D">
        <w:t>нолошког развоја Републике Србије, а на основу пројеката реализованих на Фармацеутском факулт</w:t>
      </w:r>
      <w:r w:rsidRPr="00C9396D">
        <w:t>е</w:t>
      </w:r>
      <w:r w:rsidRPr="00C9396D">
        <w:t xml:space="preserve">ту и </w:t>
      </w:r>
      <w:r w:rsidRPr="00C9396D">
        <w:rPr>
          <w:color w:val="000000"/>
        </w:rPr>
        <w:t>из предприступних фондова – ИПА 10 пројекат Министарства просвете, науке и технолошког ра</w:t>
      </w:r>
      <w:r w:rsidRPr="00C9396D">
        <w:rPr>
          <w:color w:val="000000"/>
        </w:rPr>
        <w:t>з</w:t>
      </w:r>
      <w:r w:rsidRPr="00C9396D">
        <w:rPr>
          <w:color w:val="000000"/>
        </w:rPr>
        <w:t>воја Републике Србије.</w:t>
      </w:r>
    </w:p>
    <w:p w14:paraId="4735F131" w14:textId="77777777" w:rsidR="00F32D0E" w:rsidRPr="00C9396D" w:rsidRDefault="00F32D0E" w:rsidP="00F32D0E">
      <w:r w:rsidRPr="00C9396D">
        <w:t>Доступност научне литературе омогућена је постојећим библиотечким фондом који се регуларно допуњује најновијим публикацијама и издањима. Фармацеутски факултет располаже савременом мрежом рачунара и рачунарским учионицама са</w:t>
      </w:r>
      <w:r w:rsidRPr="00C9396D">
        <w:rPr>
          <w:rFonts w:ascii="Times New Roman" w:eastAsia="Times New Roman" w:hAnsi="Times New Roman"/>
          <w:sz w:val="24"/>
          <w:szCs w:val="24"/>
          <w:lang w:eastAsia="sr-Latn-CS"/>
        </w:rPr>
        <w:t xml:space="preserve"> </w:t>
      </w:r>
      <w:r w:rsidRPr="00C9396D">
        <w:t xml:space="preserve">сталним приступом интернету и базама података преко универзитетске академске мреже. </w:t>
      </w:r>
    </w:p>
    <w:p w14:paraId="7B72C00F" w14:textId="77777777" w:rsidR="00F32D0E" w:rsidRPr="00C9396D" w:rsidRDefault="00F32D0E" w:rsidP="00F32D0E">
      <w:r w:rsidRPr="00C9396D">
        <w:rPr>
          <w:bCs/>
        </w:rPr>
        <w:t>Фармацеутски факултет поседује одговарајући простор за извођење наставе (</w:t>
      </w:r>
      <w:r w:rsidRPr="00C9396D">
        <w:t>амфитеатре, учионице, лабораторије, библиотечки простор и читаонице), одговарајући радни простор за наставнике и сар</w:t>
      </w:r>
      <w:r w:rsidRPr="00C9396D">
        <w:t>а</w:t>
      </w:r>
      <w:r w:rsidRPr="00C9396D">
        <w:t>днике, као и простор за административне послове.</w:t>
      </w:r>
      <w:r>
        <w:t xml:space="preserve"> </w:t>
      </w:r>
      <w:r w:rsidRPr="001F1FF5">
        <w:rPr>
          <w:szCs w:val="22"/>
          <w:lang w:val="sr-Cyrl-CS"/>
        </w:rPr>
        <w:t xml:space="preserve">Укупна површина зграде Факултета износи </w:t>
      </w:r>
      <w:r w:rsidRPr="001F1FF5">
        <w:rPr>
          <w:szCs w:val="22"/>
          <w:lang w:val="sr-Latn-RS"/>
        </w:rPr>
        <w:t>15.900</w:t>
      </w:r>
      <w:r w:rsidRPr="001F1FF5">
        <w:rPr>
          <w:szCs w:val="22"/>
          <w:lang w:val="sr-Cyrl-CS"/>
        </w:rPr>
        <w:t xml:space="preserve"> м</w:t>
      </w:r>
      <w:r w:rsidRPr="001F1FF5">
        <w:rPr>
          <w:szCs w:val="22"/>
          <w:vertAlign w:val="superscript"/>
          <w:lang w:val="sr-Cyrl-CS"/>
        </w:rPr>
        <w:t>2</w:t>
      </w:r>
      <w:r w:rsidRPr="001F1FF5">
        <w:rPr>
          <w:szCs w:val="22"/>
        </w:rPr>
        <w:t xml:space="preserve"> </w:t>
      </w:r>
      <w:r w:rsidRPr="001F1FF5">
        <w:rPr>
          <w:szCs w:val="22"/>
          <w:lang w:val="sr-Cyrl-CS"/>
        </w:rPr>
        <w:t xml:space="preserve">, од чега је </w:t>
      </w:r>
      <w:r w:rsidRPr="001F1FF5">
        <w:rPr>
          <w:szCs w:val="22"/>
          <w:lang w:val="sr-Latn-RS"/>
        </w:rPr>
        <w:t>7.804</w:t>
      </w:r>
      <w:r w:rsidRPr="001F1FF5">
        <w:rPr>
          <w:szCs w:val="22"/>
          <w:lang w:val="sr-Cyrl-CS"/>
        </w:rPr>
        <w:t xml:space="preserve"> м</w:t>
      </w:r>
      <w:r w:rsidRPr="001F1FF5">
        <w:rPr>
          <w:szCs w:val="22"/>
          <w:vertAlign w:val="superscript"/>
          <w:lang w:val="sr-Cyrl-CS"/>
        </w:rPr>
        <w:t>2</w:t>
      </w:r>
      <w:r w:rsidRPr="001F1FF5">
        <w:rPr>
          <w:szCs w:val="22"/>
          <w:lang w:val="sr-Cyrl-CS"/>
        </w:rPr>
        <w:t xml:space="preserve"> нето простор за извођење наставе, што  за укупан број од </w:t>
      </w:r>
      <w:r w:rsidRPr="001F1FF5">
        <w:rPr>
          <w:szCs w:val="22"/>
          <w:lang w:val="sr-Latn-RS"/>
        </w:rPr>
        <w:t>2.1</w:t>
      </w:r>
      <w:r>
        <w:rPr>
          <w:szCs w:val="22"/>
          <w:lang w:val="sr-Latn-RS"/>
        </w:rPr>
        <w:t>64</w:t>
      </w:r>
      <w:r w:rsidRPr="001F1FF5">
        <w:rPr>
          <w:szCs w:val="22"/>
          <w:lang w:val="sr-Cyrl-CS"/>
        </w:rPr>
        <w:t xml:space="preserve"> студената, по студенту износи </w:t>
      </w:r>
      <w:r w:rsidRPr="001F1FF5">
        <w:rPr>
          <w:szCs w:val="22"/>
          <w:lang w:val="sr-Latn-RS"/>
        </w:rPr>
        <w:t>7,3</w:t>
      </w:r>
      <w:r>
        <w:rPr>
          <w:szCs w:val="22"/>
          <w:lang w:val="sr-Latn-RS"/>
        </w:rPr>
        <w:t>5</w:t>
      </w:r>
      <w:r w:rsidRPr="001F1FF5">
        <w:rPr>
          <w:szCs w:val="22"/>
          <w:lang w:val="sr-Cyrl-CS"/>
        </w:rPr>
        <w:t>м</w:t>
      </w:r>
      <w:r w:rsidRPr="001F1FF5">
        <w:rPr>
          <w:szCs w:val="22"/>
          <w:vertAlign w:val="superscript"/>
          <w:lang w:val="sr-Cyrl-CS"/>
        </w:rPr>
        <w:t>2</w:t>
      </w:r>
      <w:r w:rsidRPr="001F1FF5">
        <w:rPr>
          <w:szCs w:val="22"/>
          <w:lang w:val="sr-Cyrl-CS"/>
        </w:rPr>
        <w:t xml:space="preserve"> </w:t>
      </w:r>
      <w:r w:rsidRPr="001F1FF5">
        <w:rPr>
          <w:szCs w:val="22"/>
        </w:rPr>
        <w:t>бруто, односно 3,</w:t>
      </w:r>
      <w:r>
        <w:rPr>
          <w:szCs w:val="22"/>
        </w:rPr>
        <w:t>61</w:t>
      </w:r>
      <w:r w:rsidRPr="001F1FF5">
        <w:rPr>
          <w:szCs w:val="22"/>
          <w:lang w:val="sr-Cyrl-CS"/>
        </w:rPr>
        <w:t xml:space="preserve"> м</w:t>
      </w:r>
      <w:r w:rsidRPr="001F1FF5">
        <w:rPr>
          <w:szCs w:val="22"/>
          <w:vertAlign w:val="superscript"/>
          <w:lang w:val="sr-Cyrl-CS"/>
        </w:rPr>
        <w:t>2</w:t>
      </w:r>
      <w:r w:rsidRPr="001F1FF5">
        <w:rPr>
          <w:szCs w:val="22"/>
        </w:rPr>
        <w:t xml:space="preserve"> нето простора за извођење наставе</w:t>
      </w:r>
      <w:r w:rsidRPr="001F1FF5">
        <w:rPr>
          <w:szCs w:val="22"/>
          <w:lang w:val="sr-Cyrl-CS"/>
        </w:rPr>
        <w:t xml:space="preserve">. </w:t>
      </w:r>
      <w:r w:rsidRPr="00C9396D">
        <w:t xml:space="preserve">Сви расположиви капацитети су опремљени рачунарском опремом. </w:t>
      </w:r>
      <w:r w:rsidRPr="00C9396D">
        <w:rPr>
          <w:color w:val="000000"/>
        </w:rPr>
        <w:t>За извођење наставе је такође на располагању и сала са обезбеђеним видео линком и интерактивном таблом. Експеримантални</w:t>
      </w:r>
      <w:r w:rsidRPr="00C9396D">
        <w:t xml:space="preserve"> истраживачки рад изводи се у савремено опремљеним лабораторијама и виваријуму, који су пројектовани и опремљ</w:t>
      </w:r>
      <w:r w:rsidRPr="00C9396D">
        <w:t>е</w:t>
      </w:r>
      <w:r w:rsidRPr="00C9396D">
        <w:t>ни да задовоље одговарајуће неопходне критеријуме и тиме обезбеде висок квалитет и поузданост добијених резултата.</w:t>
      </w:r>
    </w:p>
    <w:p w14:paraId="7C3F08CA" w14:textId="77777777" w:rsidR="00F32D0E" w:rsidRPr="00C9396D" w:rsidRDefault="00F32D0E" w:rsidP="00F32D0E">
      <w:pPr>
        <w:pStyle w:val="Heading3"/>
      </w:pPr>
      <w:r>
        <w:t>Прилози и табеле</w:t>
      </w:r>
    </w:p>
    <w:p w14:paraId="19412BA4" w14:textId="77777777" w:rsidR="00F32D0E" w:rsidRPr="00C9396D" w:rsidRDefault="00F32D0E" w:rsidP="00F32D0E">
      <w:pPr>
        <w:spacing w:after="0"/>
      </w:pPr>
      <w:hyperlink r:id="rId35" w:history="1">
        <w:r w:rsidRPr="00B64EFA">
          <w:rPr>
            <w:rStyle w:val="Hyperlink"/>
          </w:rPr>
          <w:t>Прилог 10.1. План и буџет предвиђен за реализацију научноистраживачког рада</w:t>
        </w:r>
      </w:hyperlink>
    </w:p>
    <w:p w14:paraId="7433E899" w14:textId="77777777" w:rsidR="00F32D0E" w:rsidRPr="00C9396D" w:rsidRDefault="00F32D0E" w:rsidP="00F32D0E">
      <w:pPr>
        <w:spacing w:after="0"/>
      </w:pPr>
      <w:hyperlink r:id="rId36" w:history="1">
        <w:r w:rsidRPr="00B64EFA">
          <w:rPr>
            <w:rStyle w:val="Hyperlink"/>
          </w:rPr>
          <w:t>Прилог 10.2. Уговори о сарадњи са другим високошколским установама и акредитованим институт</w:t>
        </w:r>
        <w:r w:rsidRPr="00B64EFA">
          <w:rPr>
            <w:rStyle w:val="Hyperlink"/>
          </w:rPr>
          <w:t>и</w:t>
        </w:r>
        <w:r w:rsidRPr="00B64EFA">
          <w:rPr>
            <w:rStyle w:val="Hyperlink"/>
          </w:rPr>
          <w:t>ма и међународним организацијама</w:t>
        </w:r>
      </w:hyperlink>
    </w:p>
    <w:p w14:paraId="066F345D" w14:textId="77777777" w:rsidR="00F32D0E" w:rsidRPr="00C9396D" w:rsidRDefault="00F32D0E" w:rsidP="00F32D0E">
      <w:pPr>
        <w:spacing w:after="0"/>
      </w:pPr>
      <w:hyperlink r:id="rId37" w:history="1">
        <w:r w:rsidRPr="00B64EFA">
          <w:rPr>
            <w:rStyle w:val="Hyperlink"/>
          </w:rPr>
          <w:t>Прилог 10.3. Прилог о доступним базама података и библиотечким ресурсима</w:t>
        </w:r>
      </w:hyperlink>
    </w:p>
    <w:p w14:paraId="73389425" w14:textId="77777777" w:rsidR="00F32D0E" w:rsidRPr="00C9396D" w:rsidRDefault="00F32D0E" w:rsidP="00F32D0E">
      <w:pPr>
        <w:spacing w:after="0"/>
      </w:pPr>
      <w:hyperlink r:id="rId38" w:history="1">
        <w:r w:rsidRPr="00B64EFA">
          <w:rPr>
            <w:rStyle w:val="Hyperlink"/>
          </w:rPr>
          <w:t>Табела 10.1. Листа опреме која се користи у научноистраживачком раду</w:t>
        </w:r>
      </w:hyperlink>
    </w:p>
    <w:p w14:paraId="5C9850C4" w14:textId="77777777" w:rsidR="00F32D0E" w:rsidRPr="00C9396D" w:rsidRDefault="00F32D0E" w:rsidP="00F32D0E">
      <w:hyperlink r:id="rId39" w:history="1">
        <w:r w:rsidRPr="00B64EFA">
          <w:rPr>
            <w:rStyle w:val="Hyperlink"/>
          </w:rPr>
          <w:t>Табела 10.2. Простор за извођење наставе на докторским студијама и одговарајући лабораторијски простор неопходан за експериментални рад</w:t>
        </w:r>
      </w:hyperlink>
    </w:p>
    <w:p w14:paraId="0AB73E3A" w14:textId="77777777" w:rsidR="00F32D0E" w:rsidRPr="004E194A" w:rsidRDefault="00F32D0E" w:rsidP="00F32D0E">
      <w:pPr>
        <w:pStyle w:val="Heading1"/>
      </w:pPr>
      <w:r w:rsidRPr="004E194A">
        <w:lastRenderedPageBreak/>
        <w:t>Стандард 11: Контрола квалитета</w:t>
      </w:r>
    </w:p>
    <w:p w14:paraId="32DAEA3F" w14:textId="77777777" w:rsidR="00F32D0E" w:rsidRPr="004E194A" w:rsidRDefault="00F32D0E" w:rsidP="00F32D0E">
      <w:pPr>
        <w:rPr>
          <w:rFonts w:cs="Arial"/>
        </w:rPr>
      </w:pPr>
      <w:r>
        <w:t>Политика осигурања квалитета Фармацеутског факултета је у складу са стратешким циљевима, мис</w:t>
      </w:r>
      <w:r>
        <w:t>и</w:t>
      </w:r>
      <w:r>
        <w:t>јом и визијом постављеном у Стратегији обезбеђења квалитета Фармацеутског факултета (документ доступан на веб страници Факултета). Прво самовредновање и оцењивање квалитета Факулета за период 2008 - 2009. године обављено је за све процесе тј. свих 14 стандарда и документ самовре</w:t>
      </w:r>
      <w:r>
        <w:t>д</w:t>
      </w:r>
      <w:r>
        <w:t>новаља је усвојен на седници Научно-наставног већа од 24. 02. 2010. године (доступан на веб сајту факултета).</w:t>
      </w:r>
      <w:r w:rsidRPr="5ACF3DC2">
        <w:rPr>
          <w:rFonts w:cs="Arial"/>
        </w:rPr>
        <w:t xml:space="preserve"> Национални стандарди за самовредновање и оцењивање квалитета високошколских установа су усвојени и имплементирани на Факултету. Фармацеутски факултет, Универзитета у Бе</w:t>
      </w:r>
      <w:r w:rsidRPr="5ACF3DC2">
        <w:rPr>
          <w:rFonts w:cs="Arial"/>
        </w:rPr>
        <w:t>о</w:t>
      </w:r>
      <w:r w:rsidRPr="5ACF3DC2">
        <w:rPr>
          <w:rFonts w:cs="Arial"/>
        </w:rPr>
        <w:t>граду има формирана стручна тела за обезбеђивање квалитета и одговарајућим документима прец</w:t>
      </w:r>
      <w:r w:rsidRPr="5ACF3DC2">
        <w:rPr>
          <w:rFonts w:cs="Arial"/>
        </w:rPr>
        <w:t>и</w:t>
      </w:r>
      <w:r w:rsidRPr="5ACF3DC2">
        <w:rPr>
          <w:rFonts w:cs="Arial"/>
        </w:rPr>
        <w:t xml:space="preserve">зно су дефинисана њихова права и обавезе у том поступку. Самовредновање је спроведено 2008., 2010., 2012., 2015. и 2018. Године, извештаји су доступни на веб страници факултета. </w:t>
      </w:r>
    </w:p>
    <w:p w14:paraId="13594F0D" w14:textId="77777777" w:rsidR="00F32D0E" w:rsidRPr="004E194A" w:rsidRDefault="00F32D0E" w:rsidP="00F32D0E">
      <w: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w:t>
      </w:r>
      <w:r>
        <w:t>р</w:t>
      </w:r>
      <w:r>
        <w:t>мација о квалитету програма од одговарајућих организација из окружења. На Фармацеутском факу</w:t>
      </w:r>
      <w:r>
        <w:t>л</w:t>
      </w:r>
      <w:r>
        <w:t>тету редовно се прати и изнова унапређује квалитет студијског програма докторских академских ст</w:t>
      </w:r>
      <w:r>
        <w:t>у</w:t>
      </w:r>
      <w:r>
        <w:t>дија. Томе доприноси и већи број правилника које је усвојило Научно-наставно веће Фармацеутског факултета у периоду 2008 - 2019. године.</w:t>
      </w:r>
    </w:p>
    <w:p w14:paraId="643A693B" w14:textId="77777777" w:rsidR="00F32D0E" w:rsidRPr="004E194A" w:rsidRDefault="00F32D0E" w:rsidP="00F32D0E">
      <w:r>
        <w:t>За праћење квалитета докторских академских студија задужена је Комисија за докторске студије која се састаје најмање једном месечно и која решава сва питања у вези са студијским програмом и то: разматрају пријаве кандидата и формирају предлоге тема докторских теза, мишљења и извештаје комисија о подобности кандидата и предложених тема, завршених докторских дисертација, разма</w:t>
      </w:r>
      <w:r>
        <w:t>т</w:t>
      </w:r>
      <w:r>
        <w:t>рају предлоге нових студијских програма, учествују у припреми одговарајућих правилника и сл.</w:t>
      </w:r>
    </w:p>
    <w:p w14:paraId="2FE3EF86" w14:textId="77777777" w:rsidR="00F32D0E" w:rsidRPr="004E194A" w:rsidRDefault="00F32D0E" w:rsidP="00F32D0E">
      <w:r w:rsidRPr="004E194A">
        <w:t>Одговорност за квалитет студијских програма има и</w:t>
      </w:r>
      <w:r w:rsidRPr="004E194A">
        <w:rPr>
          <w:b/>
          <w:bCs/>
        </w:rPr>
        <w:t xml:space="preserve"> </w:t>
      </w:r>
      <w:r w:rsidRPr="004E194A">
        <w:rPr>
          <w:bCs/>
        </w:rPr>
        <w:t>Комисија за обезбеђење квалитета</w:t>
      </w:r>
      <w:r w:rsidRPr="004E194A">
        <w:t>, која у сар</w:t>
      </w:r>
      <w:r w:rsidRPr="004E194A">
        <w:t>а</w:t>
      </w:r>
      <w:r w:rsidRPr="004E194A">
        <w:t xml:space="preserve">дњи са </w:t>
      </w:r>
      <w:r w:rsidRPr="004E194A">
        <w:rPr>
          <w:color w:val="000000"/>
        </w:rPr>
        <w:t>Комисијом за праћење и унапређење квалитета наставе</w:t>
      </w:r>
      <w:r w:rsidRPr="004E194A">
        <w:t xml:space="preserve"> доприноси унапређењу успешности програма кроз израду стандардних оперативних процедура, стратегија развоја и других разних док</w:t>
      </w:r>
      <w:r w:rsidRPr="004E194A">
        <w:t>у</w:t>
      </w:r>
      <w:r w:rsidRPr="004E194A">
        <w:t>мента (упутство за израду докторске тезе и сл.).</w:t>
      </w:r>
    </w:p>
    <w:p w14:paraId="5668C185" w14:textId="77777777" w:rsidR="00F32D0E" w:rsidRPr="004E194A" w:rsidRDefault="00F32D0E" w:rsidP="00F32D0E">
      <w:pPr>
        <w:rPr>
          <w:rFonts w:cs="Times"/>
          <w:lang w:eastAsia="sr-Latn-RS"/>
        </w:rPr>
      </w:pPr>
      <w:r w:rsidRPr="004E194A">
        <w:rPr>
          <w:lang w:eastAsia="sr-Latn-RS"/>
        </w:rPr>
        <w:t>У контроли квалитета студијског програма обезбеђена је активна улога студената и њихова оцена квалитета програма</w:t>
      </w:r>
      <w:r w:rsidRPr="004E194A">
        <w:rPr>
          <w:rFonts w:cs="Times"/>
          <w:lang w:eastAsia="sr-Latn-RS"/>
        </w:rPr>
        <w:t>, спровођењем  добровољне, анонимне анкете.</w:t>
      </w:r>
    </w:p>
    <w:p w14:paraId="0BD4DCFE" w14:textId="77777777" w:rsidR="00F32D0E" w:rsidRPr="004E194A" w:rsidRDefault="00F32D0E" w:rsidP="00F32D0E">
      <w:pPr>
        <w:pStyle w:val="Heading3"/>
      </w:pPr>
      <w:r>
        <w:t>Прилози и табеле</w:t>
      </w:r>
    </w:p>
    <w:p w14:paraId="002EAF4E" w14:textId="77777777" w:rsidR="00F32D0E" w:rsidRPr="00F32D0E" w:rsidRDefault="00F32D0E" w:rsidP="00F32D0E">
      <w:pPr>
        <w:spacing w:after="0"/>
        <w:rPr>
          <w:color w:val="0000FF"/>
          <w:u w:val="single"/>
        </w:rPr>
      </w:pPr>
      <w:r w:rsidRPr="00F32D0E">
        <w:rPr>
          <w:color w:val="0000FF"/>
          <w:u w:val="single"/>
        </w:rPr>
        <w:t>Прилог 11.1. Извештај о резултатима самовредновања високошколске установе</w:t>
      </w:r>
    </w:p>
    <w:p w14:paraId="1A07EB33" w14:textId="77777777" w:rsidR="00F32D0E" w:rsidRPr="00F32D0E" w:rsidRDefault="00F32D0E" w:rsidP="00F32D0E">
      <w:pPr>
        <w:spacing w:after="0"/>
        <w:rPr>
          <w:color w:val="0000FF"/>
        </w:rPr>
      </w:pPr>
      <w:hyperlink>
        <w:r w:rsidRPr="00F32D0E">
          <w:rPr>
            <w:rStyle w:val="Hyperlink"/>
          </w:rPr>
          <w:t xml:space="preserve">Прилог 11.2. Извештај о резултатима самовредновања студијског програма докторских студија </w:t>
        </w:r>
      </w:hyperlink>
    </w:p>
    <w:p w14:paraId="3CD6CF48" w14:textId="77777777" w:rsidR="00F32D0E" w:rsidRPr="00F32D0E" w:rsidRDefault="00F32D0E" w:rsidP="00F32D0E">
      <w:pPr>
        <w:spacing w:after="0"/>
        <w:rPr>
          <w:color w:val="0000FF"/>
          <w:u w:val="single"/>
        </w:rPr>
      </w:pPr>
      <w:r w:rsidRPr="00F32D0E">
        <w:rPr>
          <w:color w:val="0000FF"/>
          <w:u w:val="single"/>
        </w:rPr>
        <w:t>Прилог 11.3. Политика обезбеђења квалитета</w:t>
      </w:r>
    </w:p>
    <w:p w14:paraId="17DAD781" w14:textId="77777777" w:rsidR="00F32D0E" w:rsidRPr="00F32D0E" w:rsidRDefault="00F32D0E" w:rsidP="00F32D0E">
      <w:pPr>
        <w:spacing w:after="0"/>
        <w:rPr>
          <w:color w:val="0000FF"/>
          <w:u w:val="single"/>
        </w:rPr>
      </w:pPr>
      <w:r w:rsidRPr="00F32D0E">
        <w:rPr>
          <w:color w:val="0000FF"/>
          <w:u w:val="single"/>
        </w:rPr>
        <w:t>Прилог 11.4. Правилник о уџбеницима</w:t>
      </w:r>
    </w:p>
    <w:p w14:paraId="418A2D74" w14:textId="77777777" w:rsidR="00F32D0E" w:rsidRPr="00F32D0E" w:rsidRDefault="00F32D0E" w:rsidP="00F32D0E">
      <w:pPr>
        <w:spacing w:after="0"/>
        <w:rPr>
          <w:color w:val="0000FF"/>
          <w:u w:val="single"/>
        </w:rPr>
      </w:pPr>
      <w:r w:rsidRPr="00F32D0E">
        <w:rPr>
          <w:color w:val="0000FF"/>
          <w:u w:val="single"/>
        </w:rPr>
        <w:t>Прилог 11.5. Извод из Статута који се односи на Комисију за квалитет</w:t>
      </w:r>
    </w:p>
    <w:p w14:paraId="6CFEA0D1" w14:textId="77777777" w:rsidR="00F32D0E" w:rsidRPr="00F32D0E" w:rsidRDefault="00F32D0E" w:rsidP="00F32D0E">
      <w:pPr>
        <w:rPr>
          <w:color w:val="0000FF"/>
        </w:rPr>
      </w:pPr>
      <w:hyperlink r:id="rId40" w:history="1">
        <w:r w:rsidRPr="00F32D0E">
          <w:rPr>
            <w:rStyle w:val="Hyperlink"/>
          </w:rPr>
          <w:t>Табела 11.1. Листа чланова комисије за контролу квалитета на студијском програму</w:t>
        </w:r>
      </w:hyperlink>
    </w:p>
    <w:p w14:paraId="56511CF4" w14:textId="77777777" w:rsidR="00F32D0E" w:rsidRDefault="00F32D0E" w:rsidP="003E1AD3">
      <w:pPr>
        <w:rPr>
          <w:color w:val="0000FF"/>
        </w:rPr>
      </w:pPr>
    </w:p>
    <w:p w14:paraId="7F6C5E6B" w14:textId="77777777" w:rsidR="00F32D0E" w:rsidRDefault="00F32D0E" w:rsidP="003E1AD3">
      <w:pPr>
        <w:rPr>
          <w:color w:val="0000FF"/>
        </w:rPr>
      </w:pPr>
    </w:p>
    <w:p w14:paraId="1EDCC932" w14:textId="77777777" w:rsidR="00F32D0E" w:rsidRDefault="00F32D0E" w:rsidP="00F32D0E">
      <w:pPr>
        <w:spacing w:before="240" w:after="360"/>
      </w:pPr>
      <w:r w:rsidRPr="311FD476">
        <w:rPr>
          <w:rFonts w:cs="Calibri"/>
          <w:smallCaps/>
          <w:color w:val="0F243E"/>
          <w:sz w:val="32"/>
          <w:szCs w:val="32"/>
        </w:rPr>
        <w:lastRenderedPageBreak/>
        <w:t xml:space="preserve">Стандард </w:t>
      </w:r>
      <w:r w:rsidRPr="311FD476">
        <w:rPr>
          <w:rFonts w:ascii="Cambria" w:eastAsia="Cambria" w:hAnsi="Cambria" w:cs="Cambria"/>
          <w:smallCaps/>
          <w:color w:val="0F243E"/>
          <w:sz w:val="32"/>
          <w:szCs w:val="32"/>
        </w:rPr>
        <w:t xml:space="preserve">12: Јавност у раду </w:t>
      </w:r>
    </w:p>
    <w:p w14:paraId="171F40AF" w14:textId="77777777" w:rsidR="00F32D0E" w:rsidRDefault="00F32D0E" w:rsidP="00F32D0E">
      <w:pPr>
        <w:spacing w:before="240" w:after="360"/>
      </w:pPr>
    </w:p>
    <w:p w14:paraId="250131EC" w14:textId="77777777" w:rsidR="00F32D0E" w:rsidRDefault="00F32D0E" w:rsidP="00F32D0E">
      <w:pPr>
        <w:spacing w:before="240"/>
        <w:rPr>
          <w:rFonts w:cs="Calibri"/>
          <w:szCs w:val="22"/>
        </w:rPr>
      </w:pPr>
      <w:r w:rsidRPr="3E881609">
        <w:rPr>
          <w:rFonts w:cs="Calibri"/>
          <w:szCs w:val="22"/>
        </w:rPr>
        <w:t>Универзитет у Београду - Фармацеутски факултет је у процесу установљавања дигиталног репозит</w:t>
      </w:r>
      <w:r w:rsidRPr="3E881609">
        <w:rPr>
          <w:rFonts w:cs="Calibri"/>
          <w:szCs w:val="22"/>
        </w:rPr>
        <w:t>о</w:t>
      </w:r>
      <w:r w:rsidRPr="3E881609">
        <w:rPr>
          <w:rFonts w:cs="Calibri"/>
          <w:szCs w:val="22"/>
        </w:rPr>
        <w:t>ријума у коме се трајно чувају електронске верзије одбрањених докторских дисертација заједно са извештајем комисије за оцену дисертације, подацима о ментору и саставу комисије и подацима о научним радовима кандидата чије је објављивање било предуслов за одбрану. У међувремену све докторске дисертације и извештаји комисије за оцену дисертације доступни су интерно свим члан</w:t>
      </w:r>
      <w:r w:rsidRPr="3E881609">
        <w:rPr>
          <w:rFonts w:cs="Calibri"/>
          <w:szCs w:val="22"/>
        </w:rPr>
        <w:t>о</w:t>
      </w:r>
      <w:r w:rsidRPr="3E881609">
        <w:rPr>
          <w:rFonts w:cs="Calibri"/>
          <w:szCs w:val="22"/>
        </w:rPr>
        <w:t>вима научно-наставног већа. Штампане верзије доктората доступне су на увид у студенсткој служби у периоду од месец дана пре усвајања извештаја комисије за оцену дисертације. На веб сајту Фарм</w:t>
      </w:r>
      <w:r w:rsidRPr="3E881609">
        <w:rPr>
          <w:rFonts w:cs="Calibri"/>
          <w:szCs w:val="22"/>
        </w:rPr>
        <w:t>а</w:t>
      </w:r>
      <w:r w:rsidRPr="3E881609">
        <w:rPr>
          <w:rFonts w:cs="Calibri"/>
          <w:szCs w:val="22"/>
        </w:rPr>
        <w:t>цеутског факултета се налазе све информације које омогућавају свима заинтересованим увид у до</w:t>
      </w:r>
      <w:r w:rsidRPr="3E881609">
        <w:rPr>
          <w:rFonts w:cs="Calibri"/>
          <w:szCs w:val="22"/>
        </w:rPr>
        <w:t>к</w:t>
      </w:r>
      <w:r w:rsidRPr="3E881609">
        <w:rPr>
          <w:rFonts w:cs="Calibri"/>
          <w:szCs w:val="22"/>
        </w:rPr>
        <w:t>торске дисертације, извештаје комисије за оцену докторске дисертације као и податке о менторима дисертације. Такође, све докторске дисертације и извештаји комисије за оцену дисертације доступни су јавно на интернету преко репозиторијума Универзитетске библиотеке Светозар Марковић.</w:t>
      </w:r>
    </w:p>
    <w:p w14:paraId="39E4F4FD" w14:textId="77777777" w:rsidR="00F32D0E" w:rsidRDefault="00F32D0E" w:rsidP="00F32D0E">
      <w:pPr>
        <w:spacing w:before="240"/>
        <w:rPr>
          <w:rFonts w:cs="Calibri"/>
          <w:szCs w:val="22"/>
        </w:rPr>
      </w:pPr>
      <w:r w:rsidRPr="311FD476">
        <w:rPr>
          <w:rFonts w:cs="Calibri"/>
          <w:szCs w:val="22"/>
        </w:rPr>
        <w:t>Фармацеутски факултет има листу ментора са подацима о њиховој компетентности и претходним менторствима који су доступни на веб-страници установе.</w:t>
      </w:r>
    </w:p>
    <w:p w14:paraId="1F9767FA" w14:textId="77777777" w:rsidR="00F32D0E" w:rsidRDefault="00F32D0E" w:rsidP="00F32D0E">
      <w:pPr>
        <w:spacing w:before="240"/>
        <w:rPr>
          <w:rFonts w:cs="Calibri"/>
          <w:szCs w:val="22"/>
        </w:rPr>
      </w:pPr>
    </w:p>
    <w:p w14:paraId="0E7CA20A" w14:textId="77777777" w:rsidR="00F32D0E" w:rsidRDefault="00F32D0E" w:rsidP="00F32D0E">
      <w:pPr>
        <w:spacing w:before="240"/>
        <w:rPr>
          <w:rFonts w:cs="Calibri"/>
          <w:szCs w:val="22"/>
        </w:rPr>
      </w:pPr>
    </w:p>
    <w:p w14:paraId="5E61004B" w14:textId="77777777" w:rsidR="00F32D0E" w:rsidRPr="00AE2FFA" w:rsidRDefault="00F32D0E" w:rsidP="00F32D0E">
      <w:pPr>
        <w:spacing w:before="240"/>
        <w:rPr>
          <w:rFonts w:cs="Calibri"/>
          <w:szCs w:val="22"/>
        </w:rPr>
      </w:pPr>
    </w:p>
    <w:p w14:paraId="4A5532F5" w14:textId="77777777" w:rsidR="00F32D0E" w:rsidRDefault="00F32D0E" w:rsidP="00F32D0E">
      <w:pPr>
        <w:spacing w:before="240"/>
        <w:rPr>
          <w:rFonts w:cs="Calibri"/>
          <w:szCs w:val="22"/>
        </w:rPr>
      </w:pPr>
      <w:r w:rsidRPr="00AE2FFA">
        <w:rPr>
          <w:rFonts w:cs="Calibri"/>
          <w:szCs w:val="22"/>
        </w:rPr>
        <w:t>ПРИЛОЗИ И ТАБЕЛЕ</w:t>
      </w:r>
    </w:p>
    <w:p w14:paraId="4190C88E" w14:textId="77777777" w:rsidR="00F32D0E" w:rsidRPr="00F32D0E" w:rsidRDefault="00F32D0E" w:rsidP="00F32D0E">
      <w:pPr>
        <w:spacing w:before="240"/>
        <w:rPr>
          <w:rFonts w:cs="Calibri"/>
          <w:color w:val="0000FF"/>
          <w:szCs w:val="22"/>
          <w:u w:val="single"/>
        </w:rPr>
      </w:pPr>
      <w:r w:rsidRPr="00F32D0E">
        <w:rPr>
          <w:rFonts w:cs="Calibri"/>
          <w:color w:val="0000FF"/>
          <w:szCs w:val="22"/>
          <w:u w:val="single"/>
        </w:rPr>
        <w:t>Прилог 12.1. Дигитални репозиторијум</w:t>
      </w:r>
    </w:p>
    <w:p w14:paraId="6A6ACA79" w14:textId="77777777" w:rsidR="00F32D0E" w:rsidRPr="00F32D0E" w:rsidRDefault="00F32D0E" w:rsidP="00F32D0E">
      <w:pPr>
        <w:spacing w:before="240"/>
        <w:rPr>
          <w:rFonts w:cs="Calibri"/>
          <w:color w:val="0000FF"/>
          <w:szCs w:val="22"/>
          <w:u w:val="single"/>
        </w:rPr>
      </w:pPr>
      <w:r w:rsidRPr="00F32D0E">
        <w:rPr>
          <w:rFonts w:cs="Calibri"/>
          <w:color w:val="0000FF"/>
          <w:szCs w:val="22"/>
          <w:u w:val="single"/>
        </w:rPr>
        <w:t>Прилог 12.2. Подаци о менторима</w:t>
      </w:r>
    </w:p>
    <w:p w14:paraId="7384BC9D" w14:textId="77777777" w:rsidR="00F32D0E" w:rsidRDefault="00F32D0E" w:rsidP="003E1AD3">
      <w:pPr>
        <w:rPr>
          <w:color w:val="0000FF"/>
        </w:rPr>
      </w:pPr>
    </w:p>
    <w:p w14:paraId="1DE66A76" w14:textId="77777777" w:rsidR="00F32D0E" w:rsidRDefault="00F32D0E" w:rsidP="003E1AD3">
      <w:pPr>
        <w:rPr>
          <w:color w:val="0000FF"/>
        </w:rPr>
      </w:pPr>
    </w:p>
    <w:p w14:paraId="2B8EF6ED" w14:textId="77777777" w:rsidR="00F32D0E" w:rsidRDefault="00F32D0E" w:rsidP="003E1AD3">
      <w:pPr>
        <w:rPr>
          <w:color w:val="0000FF"/>
        </w:rPr>
      </w:pPr>
    </w:p>
    <w:p w14:paraId="26A3B592" w14:textId="77777777" w:rsidR="00F32D0E" w:rsidRDefault="00F32D0E" w:rsidP="003E1AD3">
      <w:pPr>
        <w:rPr>
          <w:color w:val="0000FF"/>
        </w:rPr>
      </w:pPr>
    </w:p>
    <w:p w14:paraId="717962D9" w14:textId="77777777" w:rsidR="00F32D0E" w:rsidRDefault="00F32D0E" w:rsidP="003E1AD3">
      <w:pPr>
        <w:rPr>
          <w:color w:val="0000FF"/>
        </w:rPr>
      </w:pPr>
    </w:p>
    <w:p w14:paraId="58D2239B" w14:textId="77777777" w:rsidR="00F32D0E" w:rsidRDefault="00F32D0E" w:rsidP="003E1AD3">
      <w:pPr>
        <w:rPr>
          <w:color w:val="0000FF"/>
        </w:rPr>
      </w:pPr>
    </w:p>
    <w:p w14:paraId="10ACC60E" w14:textId="77777777" w:rsidR="00F32D0E" w:rsidRDefault="00F32D0E" w:rsidP="003E1AD3">
      <w:pPr>
        <w:rPr>
          <w:color w:val="0000FF"/>
        </w:rPr>
      </w:pPr>
    </w:p>
    <w:p w14:paraId="4F36CB45" w14:textId="77777777" w:rsidR="00F32D0E" w:rsidRDefault="00F32D0E" w:rsidP="003E1AD3">
      <w:pPr>
        <w:rPr>
          <w:color w:val="0000FF"/>
        </w:rPr>
      </w:pPr>
    </w:p>
    <w:p w14:paraId="0420FB26" w14:textId="77777777" w:rsidR="00F32D0E" w:rsidRDefault="00F32D0E" w:rsidP="003E1AD3">
      <w:pPr>
        <w:rPr>
          <w:color w:val="0000FF"/>
        </w:rPr>
      </w:pPr>
    </w:p>
    <w:p w14:paraId="59B5950A" w14:textId="77777777" w:rsidR="00F32D0E" w:rsidRDefault="00F32D0E" w:rsidP="00F32D0E">
      <w:pPr>
        <w:spacing w:before="240" w:after="360"/>
        <w:rPr>
          <w:rFonts w:ascii="Cambria" w:eastAsia="Cambria" w:hAnsi="Cambria" w:cs="Cambria"/>
          <w:sz w:val="32"/>
          <w:szCs w:val="32"/>
        </w:rPr>
      </w:pPr>
      <w:r w:rsidRPr="158F0875">
        <w:rPr>
          <w:rFonts w:cs="Calibri"/>
          <w:smallCaps/>
          <w:color w:val="0F243E"/>
          <w:sz w:val="32"/>
          <w:szCs w:val="32"/>
        </w:rPr>
        <w:lastRenderedPageBreak/>
        <w:t xml:space="preserve">Стандард </w:t>
      </w:r>
      <w:r w:rsidRPr="158F0875">
        <w:rPr>
          <w:rFonts w:ascii="Cambria" w:eastAsia="Cambria" w:hAnsi="Cambria" w:cs="Cambria"/>
          <w:smallCaps/>
          <w:color w:val="0F243E"/>
          <w:sz w:val="32"/>
          <w:szCs w:val="32"/>
        </w:rPr>
        <w:t>13: Студије на светском језику</w:t>
      </w:r>
    </w:p>
    <w:p w14:paraId="26238989" w14:textId="77777777" w:rsidR="00F32D0E" w:rsidRDefault="00F32D0E" w:rsidP="00F32D0E">
      <w:pPr>
        <w:rPr>
          <w:rFonts w:cs="Calibri"/>
          <w:smallCaps/>
          <w:color w:val="0F243E"/>
          <w:szCs w:val="22"/>
        </w:rPr>
      </w:pPr>
    </w:p>
    <w:p w14:paraId="3C600BA3" w14:textId="77777777" w:rsidR="00F32D0E" w:rsidRDefault="00F32D0E" w:rsidP="00F32D0E">
      <w:pPr>
        <w:rPr>
          <w:rFonts w:cs="Calibri"/>
          <w:szCs w:val="22"/>
        </w:rPr>
      </w:pPr>
      <w:r w:rsidRPr="158F0875">
        <w:rPr>
          <w:rFonts w:cs="Calibri"/>
          <w:szCs w:val="22"/>
        </w:rPr>
        <w:t>Универзитет у Београду - Фармацеутски факултет акредитовао је наставу на енглеском језику за инт</w:t>
      </w:r>
      <w:r w:rsidRPr="158F0875">
        <w:rPr>
          <w:rFonts w:cs="Calibri"/>
          <w:szCs w:val="22"/>
        </w:rPr>
        <w:t>е</w:t>
      </w:r>
      <w:r w:rsidRPr="158F0875">
        <w:rPr>
          <w:rFonts w:cs="Calibri"/>
          <w:szCs w:val="22"/>
        </w:rPr>
        <w:t>грисане академске студије- фармација, у оквиру којих се настава изводи на енглеском језику за стр</w:t>
      </w:r>
      <w:r w:rsidRPr="158F0875">
        <w:rPr>
          <w:rFonts w:cs="Calibri"/>
          <w:szCs w:val="22"/>
        </w:rPr>
        <w:t>а</w:t>
      </w:r>
      <w:r w:rsidRPr="158F0875">
        <w:rPr>
          <w:rFonts w:cs="Calibri"/>
          <w:szCs w:val="22"/>
        </w:rPr>
        <w:t>не студенте. У школској 2017/2018 години један студент из Ирана је уписао студије на енглеском језику док је у школској 2018/2019. години уписано петоро студената, троје из Турске, један из Ирана и један из Словеније.  Настава на енглеском језику се одвија успешно и студенти су исказали зад</w:t>
      </w:r>
      <w:r w:rsidRPr="158F0875">
        <w:rPr>
          <w:rFonts w:cs="Calibri"/>
          <w:szCs w:val="22"/>
        </w:rPr>
        <w:t>о</w:t>
      </w:r>
      <w:r w:rsidRPr="158F0875">
        <w:rPr>
          <w:rFonts w:cs="Calibri"/>
          <w:szCs w:val="22"/>
        </w:rPr>
        <w:t>вољство начином извођења наставе и сарадњом са студентском службом. Настава се изводи појед</w:t>
      </w:r>
      <w:r w:rsidRPr="158F0875">
        <w:rPr>
          <w:rFonts w:cs="Calibri"/>
          <w:szCs w:val="22"/>
        </w:rPr>
        <w:t>и</w:t>
      </w:r>
      <w:r w:rsidRPr="158F0875">
        <w:rPr>
          <w:rFonts w:cs="Calibri"/>
          <w:szCs w:val="22"/>
        </w:rPr>
        <w:t>начно или групно, студентима су доступне књиге на енглеском језику. Фармацеутски факултет пос</w:t>
      </w:r>
      <w:r w:rsidRPr="158F0875">
        <w:rPr>
          <w:rFonts w:cs="Calibri"/>
          <w:szCs w:val="22"/>
        </w:rPr>
        <w:t>е</w:t>
      </w:r>
      <w:r w:rsidRPr="158F0875">
        <w:rPr>
          <w:rFonts w:cs="Calibri"/>
          <w:szCs w:val="22"/>
        </w:rPr>
        <w:t>дује велики број уџбеника у писаној и електронској форми на енглеском језику. За докторске акаде</w:t>
      </w:r>
      <w:r w:rsidRPr="158F0875">
        <w:rPr>
          <w:rFonts w:cs="Calibri"/>
          <w:szCs w:val="22"/>
        </w:rPr>
        <w:t>м</w:t>
      </w:r>
      <w:r w:rsidRPr="158F0875">
        <w:rPr>
          <w:rFonts w:cs="Calibri"/>
          <w:szCs w:val="22"/>
        </w:rPr>
        <w:t>ске студије наставни материјал су поред уџбеника, научно-истраживачки радови који су доступни на интернету на енглеском језику. Доступност литературе омогућава Универзитетска библиотека Свет</w:t>
      </w:r>
      <w:r w:rsidRPr="158F0875">
        <w:rPr>
          <w:rFonts w:cs="Calibri"/>
          <w:szCs w:val="22"/>
        </w:rPr>
        <w:t>о</w:t>
      </w:r>
      <w:r w:rsidRPr="158F0875">
        <w:rPr>
          <w:rFonts w:cs="Calibri"/>
          <w:szCs w:val="22"/>
        </w:rPr>
        <w:t>зар Марковић и сервис КОБСОН коме Фармацеутски факултет, као чланица Универзитета у Београду, има приступ.</w:t>
      </w:r>
    </w:p>
    <w:p w14:paraId="4BAB2EE7" w14:textId="2B91F1E6" w:rsidR="00F32D0E" w:rsidRDefault="00F32D0E" w:rsidP="00F32D0E">
      <w:pPr>
        <w:rPr>
          <w:rFonts w:cs="Calibri"/>
          <w:szCs w:val="22"/>
        </w:rPr>
      </w:pPr>
      <w:r w:rsidRPr="158F0875">
        <w:rPr>
          <w:rFonts w:cs="Calibri"/>
          <w:szCs w:val="22"/>
        </w:rPr>
        <w:t>За студенте који студирају на енглеском језику се обезбеђују индекси на српском и енглеском језику а</w:t>
      </w:r>
      <w:r>
        <w:rPr>
          <w:rFonts w:cs="Calibri"/>
          <w:szCs w:val="22"/>
        </w:rPr>
        <w:t xml:space="preserve"> по завршетку студија изд</w:t>
      </w:r>
      <w:r w:rsidRPr="158F0875">
        <w:rPr>
          <w:rFonts w:cs="Calibri"/>
          <w:szCs w:val="22"/>
        </w:rPr>
        <w:t>аје се диплома која је двојезична на  српском језику и ћириличном писму као и на енглеском језику.</w:t>
      </w:r>
    </w:p>
    <w:p w14:paraId="013320B9" w14:textId="77777777" w:rsidR="00F32D0E" w:rsidRDefault="00F32D0E" w:rsidP="00F32D0E">
      <w:pPr>
        <w:rPr>
          <w:rFonts w:cs="Calibri"/>
          <w:szCs w:val="22"/>
        </w:rPr>
      </w:pPr>
      <w:r w:rsidRPr="158F0875">
        <w:rPr>
          <w:rFonts w:cs="Calibri"/>
          <w:szCs w:val="22"/>
        </w:rPr>
        <w:t>За упис студија на енглеском језику, студенти морају поседовати одговарајуће знање енглеског језика које верификују достављањем документације о нивоу компетенције. Студент мора поседовати ниво знања који је еквивалентан Cambridge Advanced Certificate in English или IELTS. Такође, студент може уписати студијски програм докторских академских студија уколико је део формалног образовања (средња школа или факултет) похађао на енглеском језику.</w:t>
      </w:r>
    </w:p>
    <w:p w14:paraId="217B13A7" w14:textId="77777777" w:rsidR="00F32D0E" w:rsidRDefault="00F32D0E" w:rsidP="00F32D0E">
      <w:pPr>
        <w:rPr>
          <w:rFonts w:cs="Calibri"/>
          <w:szCs w:val="22"/>
        </w:rPr>
      </w:pPr>
      <w:r w:rsidRPr="158F0875">
        <w:rPr>
          <w:rFonts w:cs="Calibri"/>
          <w:szCs w:val="22"/>
        </w:rPr>
        <w:t>Докторске академске студије се акредитују за извођење на српском и енглеском језику, као један студијски програм. У квоти од 60 студената колико је предвиђено за акредитацију, вршиће се прер</w:t>
      </w:r>
      <w:r w:rsidRPr="158F0875">
        <w:rPr>
          <w:rFonts w:cs="Calibri"/>
          <w:szCs w:val="22"/>
        </w:rPr>
        <w:t>а</w:t>
      </w:r>
      <w:r w:rsidRPr="158F0875">
        <w:rPr>
          <w:rFonts w:cs="Calibri"/>
          <w:szCs w:val="22"/>
        </w:rPr>
        <w:t>сподела у складу на српски и енглески језик у складу са пријавом кандидата. Факултет поседује одг</w:t>
      </w:r>
      <w:r w:rsidRPr="158F0875">
        <w:rPr>
          <w:rFonts w:cs="Calibri"/>
          <w:szCs w:val="22"/>
        </w:rPr>
        <w:t>о</w:t>
      </w:r>
      <w:r w:rsidRPr="158F0875">
        <w:rPr>
          <w:rFonts w:cs="Calibri"/>
          <w:szCs w:val="22"/>
        </w:rPr>
        <w:t>варајући капацитет за спровођење студијског програма, што је детаљније описано у Стандарду 10.</w:t>
      </w:r>
    </w:p>
    <w:p w14:paraId="09ADBB39" w14:textId="77777777" w:rsidR="00F32D0E" w:rsidRDefault="00F32D0E" w:rsidP="00F32D0E">
      <w:pPr>
        <w:rPr>
          <w:rFonts w:cs="Calibri"/>
          <w:szCs w:val="22"/>
        </w:rPr>
      </w:pPr>
    </w:p>
    <w:p w14:paraId="68F4389B" w14:textId="77777777" w:rsidR="00F32D0E" w:rsidRDefault="00F32D0E" w:rsidP="00F32D0E">
      <w:pPr>
        <w:rPr>
          <w:rFonts w:cs="Calibri"/>
          <w:szCs w:val="22"/>
        </w:rPr>
      </w:pPr>
      <w:r w:rsidRPr="00836998">
        <w:rPr>
          <w:rFonts w:cs="Calibri"/>
          <w:szCs w:val="22"/>
        </w:rPr>
        <w:t>ПРИЛОЗИ И ТАБЕЛЕ</w:t>
      </w:r>
    </w:p>
    <w:p w14:paraId="7C2C9205" w14:textId="77777777" w:rsidR="00F32D0E" w:rsidRPr="00F32D0E" w:rsidRDefault="00F32D0E" w:rsidP="00F32D0E">
      <w:pPr>
        <w:rPr>
          <w:rFonts w:cs="Calibri"/>
          <w:color w:val="0000FF"/>
          <w:szCs w:val="22"/>
          <w:u w:val="single"/>
        </w:rPr>
      </w:pPr>
      <w:r w:rsidRPr="00F32D0E">
        <w:rPr>
          <w:rFonts w:cs="Calibri"/>
          <w:color w:val="0000FF"/>
          <w:szCs w:val="22"/>
          <w:u w:val="single"/>
        </w:rPr>
        <w:t>Прилог 13.1-2 Документација на српском и светском језику</w:t>
      </w:r>
    </w:p>
    <w:p w14:paraId="54EACE24" w14:textId="77777777" w:rsidR="00F32D0E" w:rsidRPr="00F32D0E" w:rsidRDefault="00F32D0E" w:rsidP="00F32D0E">
      <w:pPr>
        <w:rPr>
          <w:rFonts w:cs="Calibri"/>
          <w:color w:val="0000FF"/>
          <w:szCs w:val="22"/>
          <w:u w:val="single"/>
        </w:rPr>
      </w:pPr>
      <w:r w:rsidRPr="00F32D0E">
        <w:rPr>
          <w:rFonts w:cs="Calibri"/>
          <w:color w:val="0000FF"/>
          <w:szCs w:val="22"/>
          <w:u w:val="single"/>
        </w:rPr>
        <w:t>Прилог 13.3. Доказ да су испуњени услови из Упутства за примену стандарда 13</w:t>
      </w:r>
    </w:p>
    <w:p w14:paraId="4EF30C86" w14:textId="77777777" w:rsidR="00F32D0E" w:rsidRPr="00F32D0E" w:rsidRDefault="00F32D0E" w:rsidP="00F32D0E">
      <w:pPr>
        <w:rPr>
          <w:rFonts w:cs="Calibri"/>
          <w:color w:val="0000FF"/>
          <w:szCs w:val="22"/>
          <w:u w:val="single"/>
        </w:rPr>
      </w:pPr>
      <w:r w:rsidRPr="00F32D0E">
        <w:rPr>
          <w:rFonts w:cs="Calibri"/>
          <w:color w:val="0000FF"/>
          <w:szCs w:val="22"/>
          <w:u w:val="single"/>
        </w:rPr>
        <w:t>Прилог 13.4. Доказ о одговарајућим компетенцијама наставника и сарадника за извођење наставе на енглеском језику</w:t>
      </w:r>
    </w:p>
    <w:p w14:paraId="5D345B87" w14:textId="77777777" w:rsidR="00F32D0E" w:rsidRPr="00F32D0E" w:rsidRDefault="00F32D0E" w:rsidP="00F32D0E">
      <w:pPr>
        <w:rPr>
          <w:rFonts w:cs="Calibri"/>
          <w:color w:val="0000FF"/>
          <w:szCs w:val="22"/>
          <w:u w:val="single"/>
        </w:rPr>
      </w:pPr>
      <w:r w:rsidRPr="00F32D0E">
        <w:rPr>
          <w:rFonts w:cs="Calibri"/>
          <w:color w:val="0000FF"/>
          <w:szCs w:val="22"/>
          <w:u w:val="single"/>
        </w:rPr>
        <w:t>Прилог 13.5. Доказ о студентским компетенцијама за енглески језик</w:t>
      </w:r>
    </w:p>
    <w:p w14:paraId="3CA824A2" w14:textId="77777777" w:rsidR="00F32D0E" w:rsidRPr="00F32D0E" w:rsidRDefault="00F32D0E" w:rsidP="00F32D0E">
      <w:pPr>
        <w:rPr>
          <w:rFonts w:cs="Calibri"/>
          <w:color w:val="0000FF"/>
          <w:szCs w:val="22"/>
        </w:rPr>
      </w:pPr>
      <w:r w:rsidRPr="00F32D0E">
        <w:rPr>
          <w:rFonts w:cs="Calibri"/>
          <w:color w:val="0000FF"/>
          <w:szCs w:val="22"/>
        </w:rPr>
        <w:t xml:space="preserve">  </w:t>
      </w:r>
    </w:p>
    <w:p w14:paraId="1992257C" w14:textId="77777777" w:rsidR="00F32D0E" w:rsidRPr="00F32D0E" w:rsidRDefault="00F32D0E" w:rsidP="00F32D0E">
      <w:pPr>
        <w:rPr>
          <w:rFonts w:cs="Calibri"/>
          <w:color w:val="0000FF"/>
          <w:szCs w:val="22"/>
        </w:rPr>
      </w:pPr>
    </w:p>
    <w:p w14:paraId="16B4B63B" w14:textId="77777777" w:rsidR="00F32D0E" w:rsidRDefault="00F32D0E" w:rsidP="00F32D0E"/>
    <w:p w14:paraId="6E5FEB7F" w14:textId="77777777" w:rsidR="00F32D0E" w:rsidRDefault="00F32D0E" w:rsidP="00F32D0E">
      <w:pPr>
        <w:spacing w:before="240" w:after="360"/>
        <w:rPr>
          <w:rFonts w:ascii="Cambria" w:eastAsia="Cambria" w:hAnsi="Cambria" w:cs="Cambria"/>
          <w:sz w:val="32"/>
          <w:szCs w:val="32"/>
        </w:rPr>
      </w:pPr>
      <w:r w:rsidRPr="158F0875">
        <w:rPr>
          <w:rFonts w:cs="Calibri"/>
          <w:smallCaps/>
          <w:color w:val="0F243E"/>
          <w:sz w:val="32"/>
          <w:szCs w:val="32"/>
        </w:rPr>
        <w:lastRenderedPageBreak/>
        <w:t xml:space="preserve">Стандард </w:t>
      </w:r>
      <w:r w:rsidRPr="158F0875">
        <w:rPr>
          <w:rFonts w:ascii="Cambria" w:eastAsia="Cambria" w:hAnsi="Cambria" w:cs="Cambria"/>
          <w:smallCaps/>
          <w:color w:val="0F243E"/>
          <w:sz w:val="32"/>
          <w:szCs w:val="32"/>
        </w:rPr>
        <w:t>1</w:t>
      </w:r>
      <w:r>
        <w:rPr>
          <w:rFonts w:ascii="Cambria" w:eastAsia="Cambria" w:hAnsi="Cambria" w:cs="Cambria"/>
          <w:smallCaps/>
          <w:color w:val="0F243E"/>
          <w:sz w:val="32"/>
          <w:szCs w:val="32"/>
          <w:lang w:val="sr-Latn-RS"/>
        </w:rPr>
        <w:t>4</w:t>
      </w:r>
      <w:r>
        <w:rPr>
          <w:rFonts w:ascii="Cambria" w:eastAsia="Cambria" w:hAnsi="Cambria" w:cs="Cambria"/>
          <w:smallCaps/>
          <w:color w:val="0F243E"/>
          <w:sz w:val="32"/>
          <w:szCs w:val="32"/>
        </w:rPr>
        <w:t>: Заједнички студијски програм</w:t>
      </w:r>
    </w:p>
    <w:p w14:paraId="70DA513C" w14:textId="77777777" w:rsidR="00F32D0E" w:rsidRDefault="00F32D0E" w:rsidP="00F32D0E">
      <w:pPr>
        <w:rPr>
          <w:rFonts w:cs="Calibri"/>
          <w:smallCaps/>
          <w:color w:val="0F243E"/>
          <w:szCs w:val="22"/>
        </w:rPr>
      </w:pPr>
    </w:p>
    <w:p w14:paraId="026B4C6F" w14:textId="77777777" w:rsidR="00F32D0E" w:rsidRPr="00791E41" w:rsidRDefault="00F32D0E" w:rsidP="00F32D0E">
      <w:pPr>
        <w:rPr>
          <w:rFonts w:cs="Calibri"/>
          <w:szCs w:val="22"/>
        </w:rPr>
      </w:pPr>
      <w:r>
        <w:rPr>
          <w:rFonts w:cs="Calibri"/>
          <w:szCs w:val="22"/>
        </w:rPr>
        <w:t>Стандард није примењив за студијски програм.</w:t>
      </w:r>
    </w:p>
    <w:p w14:paraId="695FE582" w14:textId="77777777" w:rsidR="00F32D0E" w:rsidRDefault="00F32D0E" w:rsidP="00F32D0E">
      <w:pPr>
        <w:rPr>
          <w:rFonts w:cs="Calibri"/>
          <w:szCs w:val="22"/>
        </w:rPr>
      </w:pPr>
    </w:p>
    <w:p w14:paraId="1EF4AC5C" w14:textId="77777777" w:rsidR="00F32D0E" w:rsidRDefault="00F32D0E" w:rsidP="00F32D0E"/>
    <w:p w14:paraId="004F958F" w14:textId="77777777" w:rsidR="00F32D0E" w:rsidRDefault="00F32D0E" w:rsidP="003E1AD3">
      <w:pPr>
        <w:rPr>
          <w:color w:val="0000FF"/>
        </w:rPr>
      </w:pPr>
    </w:p>
    <w:p w14:paraId="2B8500C4" w14:textId="77777777" w:rsidR="00F32D0E" w:rsidRDefault="00F32D0E" w:rsidP="003E1AD3">
      <w:pPr>
        <w:rPr>
          <w:color w:val="0000FF"/>
        </w:rPr>
      </w:pPr>
    </w:p>
    <w:p w14:paraId="287B33A6" w14:textId="77777777" w:rsidR="00F32D0E" w:rsidRDefault="00F32D0E" w:rsidP="003E1AD3">
      <w:pPr>
        <w:rPr>
          <w:color w:val="0000FF"/>
        </w:rPr>
      </w:pPr>
    </w:p>
    <w:p w14:paraId="197935FB" w14:textId="77777777" w:rsidR="00F32D0E" w:rsidRDefault="00F32D0E" w:rsidP="003E1AD3">
      <w:pPr>
        <w:rPr>
          <w:color w:val="0000FF"/>
        </w:rPr>
      </w:pPr>
    </w:p>
    <w:p w14:paraId="5A18AD62" w14:textId="77777777" w:rsidR="00F32D0E" w:rsidRDefault="00F32D0E" w:rsidP="003E1AD3">
      <w:pPr>
        <w:rPr>
          <w:color w:val="0000FF"/>
        </w:rPr>
      </w:pPr>
    </w:p>
    <w:p w14:paraId="7FC06236" w14:textId="77777777" w:rsidR="00F32D0E" w:rsidRDefault="00F32D0E" w:rsidP="003E1AD3">
      <w:pPr>
        <w:rPr>
          <w:color w:val="0000FF"/>
        </w:rPr>
      </w:pPr>
    </w:p>
    <w:p w14:paraId="1284BB1D" w14:textId="77777777" w:rsidR="00F32D0E" w:rsidRDefault="00F32D0E" w:rsidP="003E1AD3">
      <w:pPr>
        <w:rPr>
          <w:color w:val="0000FF"/>
        </w:rPr>
      </w:pPr>
    </w:p>
    <w:p w14:paraId="090B0701" w14:textId="77777777" w:rsidR="00F32D0E" w:rsidRDefault="00F32D0E" w:rsidP="003E1AD3">
      <w:pPr>
        <w:rPr>
          <w:color w:val="0000FF"/>
        </w:rPr>
      </w:pPr>
    </w:p>
    <w:p w14:paraId="07185F13" w14:textId="77777777" w:rsidR="00F32D0E" w:rsidRDefault="00F32D0E" w:rsidP="003E1AD3">
      <w:pPr>
        <w:rPr>
          <w:color w:val="0000FF"/>
        </w:rPr>
      </w:pPr>
    </w:p>
    <w:p w14:paraId="4D0407BC" w14:textId="77777777" w:rsidR="00F32D0E" w:rsidRDefault="00F32D0E" w:rsidP="003E1AD3">
      <w:pPr>
        <w:rPr>
          <w:color w:val="0000FF"/>
        </w:rPr>
      </w:pPr>
    </w:p>
    <w:p w14:paraId="2EA99B1A" w14:textId="77777777" w:rsidR="00F32D0E" w:rsidRDefault="00F32D0E" w:rsidP="003E1AD3">
      <w:pPr>
        <w:rPr>
          <w:color w:val="0000FF"/>
        </w:rPr>
      </w:pPr>
    </w:p>
    <w:p w14:paraId="3BB00C30" w14:textId="77777777" w:rsidR="00F32D0E" w:rsidRDefault="00F32D0E" w:rsidP="003E1AD3">
      <w:pPr>
        <w:rPr>
          <w:color w:val="0000FF"/>
        </w:rPr>
      </w:pPr>
    </w:p>
    <w:p w14:paraId="6BD05BCF" w14:textId="77777777" w:rsidR="00F32D0E" w:rsidRDefault="00F32D0E" w:rsidP="003E1AD3">
      <w:pPr>
        <w:rPr>
          <w:color w:val="0000FF"/>
        </w:rPr>
      </w:pPr>
    </w:p>
    <w:p w14:paraId="335F1441" w14:textId="77777777" w:rsidR="00F32D0E" w:rsidRDefault="00F32D0E" w:rsidP="003E1AD3">
      <w:pPr>
        <w:rPr>
          <w:color w:val="0000FF"/>
        </w:rPr>
      </w:pPr>
    </w:p>
    <w:p w14:paraId="6198C56C" w14:textId="77777777" w:rsidR="00F32D0E" w:rsidRDefault="00F32D0E" w:rsidP="003E1AD3">
      <w:pPr>
        <w:rPr>
          <w:color w:val="0000FF"/>
        </w:rPr>
      </w:pPr>
    </w:p>
    <w:p w14:paraId="3CDAA8D6" w14:textId="77777777" w:rsidR="00F32D0E" w:rsidRDefault="00F32D0E" w:rsidP="003E1AD3">
      <w:pPr>
        <w:rPr>
          <w:color w:val="0000FF"/>
        </w:rPr>
      </w:pPr>
    </w:p>
    <w:p w14:paraId="2B8BE319" w14:textId="77777777" w:rsidR="00F32D0E" w:rsidRDefault="00F32D0E" w:rsidP="003E1AD3">
      <w:pPr>
        <w:rPr>
          <w:color w:val="0000FF"/>
        </w:rPr>
      </w:pPr>
    </w:p>
    <w:p w14:paraId="30940941" w14:textId="77777777" w:rsidR="00F32D0E" w:rsidRDefault="00F32D0E" w:rsidP="003E1AD3">
      <w:pPr>
        <w:rPr>
          <w:color w:val="0000FF"/>
        </w:rPr>
      </w:pPr>
    </w:p>
    <w:p w14:paraId="3A33CDEB" w14:textId="77777777" w:rsidR="00F32D0E" w:rsidRDefault="00F32D0E" w:rsidP="003E1AD3">
      <w:pPr>
        <w:rPr>
          <w:color w:val="0000FF"/>
        </w:rPr>
      </w:pPr>
    </w:p>
    <w:p w14:paraId="706F78E6" w14:textId="77777777" w:rsidR="00F32D0E" w:rsidRDefault="00F32D0E" w:rsidP="003E1AD3">
      <w:pPr>
        <w:rPr>
          <w:color w:val="0000FF"/>
        </w:rPr>
      </w:pPr>
    </w:p>
    <w:p w14:paraId="7F7E0929" w14:textId="77777777" w:rsidR="00F32D0E" w:rsidRDefault="00F32D0E" w:rsidP="003E1AD3">
      <w:pPr>
        <w:rPr>
          <w:color w:val="0000FF"/>
        </w:rPr>
      </w:pPr>
    </w:p>
    <w:p w14:paraId="2132629B" w14:textId="77777777" w:rsidR="00F32D0E" w:rsidRDefault="00F32D0E" w:rsidP="003E1AD3">
      <w:pPr>
        <w:rPr>
          <w:color w:val="0000FF"/>
        </w:rPr>
      </w:pPr>
    </w:p>
    <w:p w14:paraId="24FD9FC3" w14:textId="77777777" w:rsidR="00F32D0E" w:rsidRDefault="00F32D0E" w:rsidP="003E1AD3">
      <w:pPr>
        <w:rPr>
          <w:color w:val="0000FF"/>
        </w:rPr>
      </w:pPr>
    </w:p>
    <w:p w14:paraId="30E6D24F" w14:textId="77777777" w:rsidR="00F32D0E" w:rsidRDefault="00F32D0E" w:rsidP="003E1AD3">
      <w:pPr>
        <w:rPr>
          <w:color w:val="0000FF"/>
        </w:rPr>
      </w:pPr>
    </w:p>
    <w:p w14:paraId="221EEBB4" w14:textId="77777777" w:rsidR="00F32D0E" w:rsidRDefault="00F32D0E" w:rsidP="003E1AD3">
      <w:pPr>
        <w:rPr>
          <w:color w:val="0000FF"/>
        </w:rPr>
      </w:pPr>
    </w:p>
    <w:p w14:paraId="3D1A9334" w14:textId="77777777" w:rsidR="00F32D0E" w:rsidRDefault="00F32D0E" w:rsidP="00F32D0E">
      <w:pPr>
        <w:spacing w:before="240" w:after="360"/>
        <w:rPr>
          <w:rFonts w:ascii="Cambria" w:eastAsia="Cambria" w:hAnsi="Cambria" w:cs="Cambria"/>
          <w:sz w:val="32"/>
          <w:szCs w:val="32"/>
        </w:rPr>
      </w:pPr>
      <w:r w:rsidRPr="158F0875">
        <w:rPr>
          <w:rFonts w:cs="Calibri"/>
          <w:smallCaps/>
          <w:color w:val="0F243E"/>
          <w:sz w:val="32"/>
          <w:szCs w:val="32"/>
        </w:rPr>
        <w:lastRenderedPageBreak/>
        <w:t xml:space="preserve">Стандард </w:t>
      </w:r>
      <w:r w:rsidRPr="158F0875">
        <w:rPr>
          <w:rFonts w:ascii="Cambria" w:eastAsia="Cambria" w:hAnsi="Cambria" w:cs="Cambria"/>
          <w:smallCaps/>
          <w:color w:val="0F243E"/>
          <w:sz w:val="32"/>
          <w:szCs w:val="32"/>
        </w:rPr>
        <w:t>1</w:t>
      </w:r>
      <w:r>
        <w:rPr>
          <w:rFonts w:ascii="Cambria" w:eastAsia="Cambria" w:hAnsi="Cambria" w:cs="Cambria"/>
          <w:smallCaps/>
          <w:color w:val="0F243E"/>
          <w:sz w:val="32"/>
          <w:szCs w:val="32"/>
        </w:rPr>
        <w:t>5: ИМТ студијски програм</w:t>
      </w:r>
    </w:p>
    <w:p w14:paraId="3F8E1565" w14:textId="77777777" w:rsidR="00F32D0E" w:rsidRDefault="00F32D0E" w:rsidP="00F32D0E">
      <w:pPr>
        <w:rPr>
          <w:rFonts w:cs="Calibri"/>
          <w:smallCaps/>
          <w:color w:val="0F243E"/>
          <w:szCs w:val="22"/>
        </w:rPr>
      </w:pPr>
    </w:p>
    <w:p w14:paraId="48D7A5EC" w14:textId="77777777" w:rsidR="00F32D0E" w:rsidRPr="00791E41" w:rsidRDefault="00F32D0E" w:rsidP="00F32D0E">
      <w:pPr>
        <w:rPr>
          <w:rFonts w:cs="Calibri"/>
          <w:szCs w:val="22"/>
        </w:rPr>
      </w:pPr>
      <w:r>
        <w:rPr>
          <w:rFonts w:cs="Calibri"/>
          <w:szCs w:val="22"/>
        </w:rPr>
        <w:t>Стандард није примењив за студијски програм.</w:t>
      </w:r>
    </w:p>
    <w:p w14:paraId="14052D99" w14:textId="77777777" w:rsidR="00F32D0E" w:rsidRDefault="00F32D0E" w:rsidP="00F32D0E">
      <w:pPr>
        <w:rPr>
          <w:rFonts w:cs="Calibri"/>
          <w:szCs w:val="22"/>
        </w:rPr>
      </w:pPr>
    </w:p>
    <w:p w14:paraId="17452B6A" w14:textId="77777777" w:rsidR="00F32D0E" w:rsidRDefault="00F32D0E" w:rsidP="003E1AD3">
      <w:pPr>
        <w:rPr>
          <w:color w:val="0000FF"/>
        </w:rPr>
      </w:pPr>
      <w:bookmarkStart w:id="3" w:name="_GoBack"/>
      <w:bookmarkEnd w:id="3"/>
    </w:p>
    <w:p w14:paraId="539F3EE0" w14:textId="77777777" w:rsidR="00F32D0E" w:rsidRDefault="00F32D0E" w:rsidP="003E1AD3">
      <w:pPr>
        <w:rPr>
          <w:color w:val="0000FF"/>
        </w:rPr>
      </w:pPr>
    </w:p>
    <w:p w14:paraId="1F3BE826" w14:textId="77777777" w:rsidR="00F32D0E" w:rsidRPr="00F32D0E" w:rsidRDefault="00F32D0E" w:rsidP="003E1AD3">
      <w:pPr>
        <w:rPr>
          <w:color w:val="0000FF"/>
        </w:rPr>
      </w:pPr>
    </w:p>
    <w:sectPr w:rsidR="00F32D0E" w:rsidRPr="00F32D0E" w:rsidSect="00541192">
      <w:headerReference w:type="default" r:id="rId41"/>
      <w:footerReference w:type="default" r:id="rId4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C9EF6" w14:textId="77777777" w:rsidR="009B401D" w:rsidRDefault="009B401D" w:rsidP="006A1398">
      <w:pPr>
        <w:spacing w:after="0" w:line="240" w:lineRule="auto"/>
      </w:pPr>
      <w:r>
        <w:separator/>
      </w:r>
    </w:p>
  </w:endnote>
  <w:endnote w:type="continuationSeparator" w:id="0">
    <w:p w14:paraId="78575F95" w14:textId="77777777" w:rsidR="009B401D" w:rsidRDefault="009B401D"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D22A9" w14:textId="77777777" w:rsidR="005074BC" w:rsidRDefault="005074BC">
    <w:pPr>
      <w:pStyle w:val="Footer"/>
      <w:jc w:val="center"/>
    </w:pPr>
    <w:r>
      <w:fldChar w:fldCharType="begin"/>
    </w:r>
    <w:r>
      <w:instrText xml:space="preserve"> PAGE   \* MERGEFORMAT </w:instrText>
    </w:r>
    <w:r>
      <w:fldChar w:fldCharType="separate"/>
    </w:r>
    <w:r w:rsidR="00F32D0E">
      <w:rPr>
        <w:noProof/>
      </w:rPr>
      <w:t>20</w:t>
    </w:r>
    <w:r>
      <w:rPr>
        <w:noProof/>
      </w:rPr>
      <w:fldChar w:fldCharType="end"/>
    </w:r>
  </w:p>
  <w:p w14:paraId="6A05A809" w14:textId="77777777" w:rsidR="005074BC" w:rsidRDefault="005074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BD3F6" w14:textId="77777777" w:rsidR="009B401D" w:rsidRDefault="009B401D" w:rsidP="006A1398">
      <w:pPr>
        <w:spacing w:after="0" w:line="240" w:lineRule="auto"/>
      </w:pPr>
      <w:r>
        <w:separator/>
      </w:r>
    </w:p>
  </w:footnote>
  <w:footnote w:type="continuationSeparator" w:id="0">
    <w:p w14:paraId="5F5FEF52" w14:textId="77777777" w:rsidR="009B401D" w:rsidRDefault="009B401D" w:rsidP="006A13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AF84A" w14:textId="1A7005C6" w:rsidR="005074BC" w:rsidRPr="00F32D0E" w:rsidRDefault="005074BC" w:rsidP="006A1398">
    <w:pPr>
      <w:pStyle w:val="Header"/>
      <w:tabs>
        <w:tab w:val="clear" w:pos="9072"/>
        <w:tab w:val="right" w:pos="9639"/>
      </w:tabs>
      <w:rPr>
        <w:u w:val="single"/>
      </w:rPr>
    </w:pPr>
    <w:r w:rsidRPr="006A1398">
      <w:rPr>
        <w:u w:val="single"/>
      </w:rPr>
      <w:t>Универзитет у Београду – Фармацеутски факултет</w:t>
    </w:r>
    <w:r w:rsidRPr="006A1398">
      <w:rPr>
        <w:u w:val="single"/>
      </w:rPr>
      <w:tab/>
      <w:t>Стандард</w:t>
    </w:r>
    <w:r>
      <w:rPr>
        <w:u w:val="single"/>
        <w:lang w:val="sr-Latn-RS"/>
      </w:rPr>
      <w:t xml:space="preserve"> 1</w:t>
    </w:r>
    <w:r w:rsidR="00F32D0E">
      <w:rPr>
        <w:u w:val="single"/>
      </w:rPr>
      <w:t>-15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7555"/>
    <w:multiLevelType w:val="hybridMultilevel"/>
    <w:tmpl w:val="426A49AE"/>
    <w:lvl w:ilvl="0" w:tplc="FFFFFFFF">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5751903"/>
    <w:multiLevelType w:val="hybridMultilevel"/>
    <w:tmpl w:val="69A8DCBA"/>
    <w:lvl w:ilvl="0" w:tplc="508A1B78">
      <w:start w:val="1"/>
      <w:numFmt w:val="bullet"/>
      <w:lvlText w:val=""/>
      <w:lvlJc w:val="left"/>
      <w:pPr>
        <w:ind w:left="720" w:hanging="360"/>
      </w:pPr>
      <w:rPr>
        <w:rFonts w:ascii="Symbol" w:hAnsi="Symbol" w:hint="default"/>
      </w:rPr>
    </w:lvl>
    <w:lvl w:ilvl="1" w:tplc="0EB239EE">
      <w:start w:val="1"/>
      <w:numFmt w:val="bullet"/>
      <w:lvlText w:val="o"/>
      <w:lvlJc w:val="left"/>
      <w:pPr>
        <w:ind w:left="1440" w:hanging="360"/>
      </w:pPr>
      <w:rPr>
        <w:rFonts w:ascii="Courier New" w:hAnsi="Courier New" w:hint="default"/>
      </w:rPr>
    </w:lvl>
    <w:lvl w:ilvl="2" w:tplc="ABAEA8A0">
      <w:start w:val="1"/>
      <w:numFmt w:val="bullet"/>
      <w:lvlText w:val=""/>
      <w:lvlJc w:val="left"/>
      <w:pPr>
        <w:ind w:left="2160" w:hanging="360"/>
      </w:pPr>
      <w:rPr>
        <w:rFonts w:ascii="Wingdings" w:hAnsi="Wingdings" w:hint="default"/>
      </w:rPr>
    </w:lvl>
    <w:lvl w:ilvl="3" w:tplc="71A2D124">
      <w:start w:val="1"/>
      <w:numFmt w:val="bullet"/>
      <w:lvlText w:val=""/>
      <w:lvlJc w:val="left"/>
      <w:pPr>
        <w:ind w:left="2880" w:hanging="360"/>
      </w:pPr>
      <w:rPr>
        <w:rFonts w:ascii="Symbol" w:hAnsi="Symbol" w:hint="default"/>
      </w:rPr>
    </w:lvl>
    <w:lvl w:ilvl="4" w:tplc="D6A4ED96">
      <w:start w:val="1"/>
      <w:numFmt w:val="bullet"/>
      <w:lvlText w:val="o"/>
      <w:lvlJc w:val="left"/>
      <w:pPr>
        <w:ind w:left="3600" w:hanging="360"/>
      </w:pPr>
      <w:rPr>
        <w:rFonts w:ascii="Courier New" w:hAnsi="Courier New" w:hint="default"/>
      </w:rPr>
    </w:lvl>
    <w:lvl w:ilvl="5" w:tplc="3E8A9838">
      <w:start w:val="1"/>
      <w:numFmt w:val="bullet"/>
      <w:lvlText w:val=""/>
      <w:lvlJc w:val="left"/>
      <w:pPr>
        <w:ind w:left="4320" w:hanging="360"/>
      </w:pPr>
      <w:rPr>
        <w:rFonts w:ascii="Wingdings" w:hAnsi="Wingdings" w:hint="default"/>
      </w:rPr>
    </w:lvl>
    <w:lvl w:ilvl="6" w:tplc="2B084DF0">
      <w:start w:val="1"/>
      <w:numFmt w:val="bullet"/>
      <w:lvlText w:val=""/>
      <w:lvlJc w:val="left"/>
      <w:pPr>
        <w:ind w:left="5040" w:hanging="360"/>
      </w:pPr>
      <w:rPr>
        <w:rFonts w:ascii="Symbol" w:hAnsi="Symbol" w:hint="default"/>
      </w:rPr>
    </w:lvl>
    <w:lvl w:ilvl="7" w:tplc="7AF8DE36">
      <w:start w:val="1"/>
      <w:numFmt w:val="bullet"/>
      <w:lvlText w:val="o"/>
      <w:lvlJc w:val="left"/>
      <w:pPr>
        <w:ind w:left="5760" w:hanging="360"/>
      </w:pPr>
      <w:rPr>
        <w:rFonts w:ascii="Courier New" w:hAnsi="Courier New" w:hint="default"/>
      </w:rPr>
    </w:lvl>
    <w:lvl w:ilvl="8" w:tplc="61C2C912">
      <w:start w:val="1"/>
      <w:numFmt w:val="bullet"/>
      <w:lvlText w:val=""/>
      <w:lvlJc w:val="left"/>
      <w:pPr>
        <w:ind w:left="6480" w:hanging="360"/>
      </w:pPr>
      <w:rPr>
        <w:rFonts w:ascii="Wingdings" w:hAnsi="Wingdings" w:hint="default"/>
      </w:rPr>
    </w:lvl>
  </w:abstractNum>
  <w:abstractNum w:abstractNumId="2">
    <w:nsid w:val="33DE0DB0"/>
    <w:multiLevelType w:val="hybridMultilevel"/>
    <w:tmpl w:val="842AD0F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454A5E44"/>
    <w:multiLevelType w:val="hybridMultilevel"/>
    <w:tmpl w:val="20560C36"/>
    <w:lvl w:ilvl="0" w:tplc="FFFFFFFF">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nsid w:val="4C2E5662"/>
    <w:multiLevelType w:val="hybridMultilevel"/>
    <w:tmpl w:val="48EE49C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616E00E0"/>
    <w:multiLevelType w:val="hybridMultilevel"/>
    <w:tmpl w:val="5994FF1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nsid w:val="65FC44A9"/>
    <w:multiLevelType w:val="hybridMultilevel"/>
    <w:tmpl w:val="A548363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nsid w:val="710A4BE4"/>
    <w:multiLevelType w:val="hybridMultilevel"/>
    <w:tmpl w:val="811C960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1"/>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2CA"/>
    <w:rsid w:val="0000599A"/>
    <w:rsid w:val="00012F3E"/>
    <w:rsid w:val="000C2BF1"/>
    <w:rsid w:val="000C5423"/>
    <w:rsid w:val="000E0666"/>
    <w:rsid w:val="00120D3A"/>
    <w:rsid w:val="0013488D"/>
    <w:rsid w:val="0027539E"/>
    <w:rsid w:val="00342380"/>
    <w:rsid w:val="003D4636"/>
    <w:rsid w:val="003E1AD3"/>
    <w:rsid w:val="003E71E8"/>
    <w:rsid w:val="003F2F11"/>
    <w:rsid w:val="00407AA0"/>
    <w:rsid w:val="00412E34"/>
    <w:rsid w:val="004508CA"/>
    <w:rsid w:val="00467515"/>
    <w:rsid w:val="004C44CD"/>
    <w:rsid w:val="004E0056"/>
    <w:rsid w:val="004E5D74"/>
    <w:rsid w:val="005074BC"/>
    <w:rsid w:val="00541192"/>
    <w:rsid w:val="00560997"/>
    <w:rsid w:val="005646FA"/>
    <w:rsid w:val="00577F84"/>
    <w:rsid w:val="00584D63"/>
    <w:rsid w:val="005C770E"/>
    <w:rsid w:val="005C7975"/>
    <w:rsid w:val="005F648E"/>
    <w:rsid w:val="00621225"/>
    <w:rsid w:val="006355BD"/>
    <w:rsid w:val="00693229"/>
    <w:rsid w:val="006A1398"/>
    <w:rsid w:val="006E2430"/>
    <w:rsid w:val="0073629B"/>
    <w:rsid w:val="007971F1"/>
    <w:rsid w:val="007D707D"/>
    <w:rsid w:val="00823661"/>
    <w:rsid w:val="008C5B2C"/>
    <w:rsid w:val="008D61D9"/>
    <w:rsid w:val="008F59FD"/>
    <w:rsid w:val="0092165C"/>
    <w:rsid w:val="00983E77"/>
    <w:rsid w:val="009A6E52"/>
    <w:rsid w:val="009B401D"/>
    <w:rsid w:val="00A06D35"/>
    <w:rsid w:val="00A115A4"/>
    <w:rsid w:val="00A61C4D"/>
    <w:rsid w:val="00A65872"/>
    <w:rsid w:val="00A93C32"/>
    <w:rsid w:val="00AA4A39"/>
    <w:rsid w:val="00B51DA4"/>
    <w:rsid w:val="00B774BB"/>
    <w:rsid w:val="00C437B6"/>
    <w:rsid w:val="00CC5DBF"/>
    <w:rsid w:val="00CD47FB"/>
    <w:rsid w:val="00D21AB2"/>
    <w:rsid w:val="00D422CA"/>
    <w:rsid w:val="00D43492"/>
    <w:rsid w:val="00D52CF1"/>
    <w:rsid w:val="00DA2B9D"/>
    <w:rsid w:val="00DB4591"/>
    <w:rsid w:val="00DE6548"/>
    <w:rsid w:val="00E63C88"/>
    <w:rsid w:val="00F23D26"/>
    <w:rsid w:val="00F25260"/>
    <w:rsid w:val="00F32D0E"/>
    <w:rsid w:val="00F874A3"/>
    <w:rsid w:val="00FB45F9"/>
    <w:rsid w:val="00FE2C8E"/>
    <w:rsid w:val="22D8C7A9"/>
    <w:rsid w:val="263589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636"/>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3D4636"/>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unhideWhenUsed/>
    <w:qFormat/>
    <w:rsid w:val="003D4636"/>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unhideWhenUsed/>
    <w:qFormat/>
    <w:rsid w:val="003D4636"/>
    <w:pPr>
      <w:spacing w:before="240" w:after="240" w:line="240" w:lineRule="auto"/>
      <w:jc w:val="left"/>
      <w:outlineLvl w:val="2"/>
    </w:pPr>
    <w:rPr>
      <w:rFonts w:eastAsia="Times New Roman"/>
      <w:b/>
      <w:smallCaps/>
      <w:spacing w:val="20"/>
      <w:sz w:val="24"/>
      <w:szCs w:val="24"/>
      <w:lang w:eastAsia="sr-Latn-RS"/>
    </w:rPr>
  </w:style>
  <w:style w:type="paragraph" w:styleId="Heading4">
    <w:name w:val="heading 4"/>
    <w:basedOn w:val="Normal"/>
    <w:next w:val="Normal"/>
    <w:link w:val="Heading4Char"/>
    <w:uiPriority w:val="9"/>
    <w:unhideWhenUsed/>
    <w:qFormat/>
    <w:rsid w:val="003D4636"/>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D4636"/>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styleId="Hyperlink">
    <w:name w:val="Hyperlink"/>
    <w:rsid w:val="003E1AD3"/>
    <w:rPr>
      <w:color w:val="0000FF"/>
      <w:u w:val="single"/>
    </w:rPr>
  </w:style>
  <w:style w:type="character" w:customStyle="1" w:styleId="Heading2Char">
    <w:name w:val="Heading 2 Char"/>
    <w:link w:val="Heading2"/>
    <w:uiPriority w:val="9"/>
    <w:rsid w:val="003D4636"/>
    <w:rPr>
      <w:rFonts w:ascii="Cambria" w:eastAsia="Times New Roman" w:hAnsi="Cambria"/>
      <w:smallCaps/>
      <w:color w:val="17365D"/>
      <w:spacing w:val="20"/>
      <w:sz w:val="28"/>
      <w:szCs w:val="28"/>
      <w:lang w:val="sr-Cyrl-RS"/>
    </w:rPr>
  </w:style>
  <w:style w:type="character" w:customStyle="1" w:styleId="Heading3Char">
    <w:name w:val="Heading 3 Char"/>
    <w:link w:val="Heading3"/>
    <w:uiPriority w:val="9"/>
    <w:rsid w:val="003D4636"/>
    <w:rPr>
      <w:rFonts w:eastAsia="Times New Roman"/>
      <w:b/>
      <w:smallCaps/>
      <w:spacing w:val="20"/>
      <w:sz w:val="24"/>
      <w:szCs w:val="24"/>
      <w:lang w:val="sr-Cyrl-RS"/>
    </w:rPr>
  </w:style>
  <w:style w:type="character" w:customStyle="1" w:styleId="Heading4Char">
    <w:name w:val="Heading 4 Char"/>
    <w:link w:val="Heading4"/>
    <w:uiPriority w:val="9"/>
    <w:rsid w:val="003D4636"/>
    <w:rPr>
      <w:rFonts w:ascii="Calibri" w:eastAsia="Times New Roman" w:hAnsi="Calibri" w:cs="Times New Roman"/>
      <w:b/>
      <w:bCs/>
      <w:sz w:val="28"/>
      <w:szCs w:val="28"/>
      <w:lang w:val="sr-Cyrl-RS" w:eastAsia="en-US"/>
    </w:rPr>
  </w:style>
  <w:style w:type="character" w:styleId="FollowedHyperlink">
    <w:name w:val="FollowedHyperlink"/>
    <w:uiPriority w:val="99"/>
    <w:semiHidden/>
    <w:unhideWhenUsed/>
    <w:rsid w:val="003E71E8"/>
    <w:rPr>
      <w:color w:val="800080"/>
      <w:u w:val="single"/>
    </w:rPr>
  </w:style>
  <w:style w:type="paragraph" w:styleId="ListParagraph">
    <w:name w:val="List Paragraph"/>
    <w:basedOn w:val="Normal"/>
    <w:uiPriority w:val="34"/>
    <w:qFormat/>
    <w:rsid w:val="00F32D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636"/>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3D4636"/>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unhideWhenUsed/>
    <w:qFormat/>
    <w:rsid w:val="003D4636"/>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unhideWhenUsed/>
    <w:qFormat/>
    <w:rsid w:val="003D4636"/>
    <w:pPr>
      <w:spacing w:before="240" w:after="240" w:line="240" w:lineRule="auto"/>
      <w:jc w:val="left"/>
      <w:outlineLvl w:val="2"/>
    </w:pPr>
    <w:rPr>
      <w:rFonts w:eastAsia="Times New Roman"/>
      <w:b/>
      <w:smallCaps/>
      <w:spacing w:val="20"/>
      <w:sz w:val="24"/>
      <w:szCs w:val="24"/>
      <w:lang w:eastAsia="sr-Latn-RS"/>
    </w:rPr>
  </w:style>
  <w:style w:type="paragraph" w:styleId="Heading4">
    <w:name w:val="heading 4"/>
    <w:basedOn w:val="Normal"/>
    <w:next w:val="Normal"/>
    <w:link w:val="Heading4Char"/>
    <w:uiPriority w:val="9"/>
    <w:unhideWhenUsed/>
    <w:qFormat/>
    <w:rsid w:val="003D4636"/>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D4636"/>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styleId="Hyperlink">
    <w:name w:val="Hyperlink"/>
    <w:rsid w:val="003E1AD3"/>
    <w:rPr>
      <w:color w:val="0000FF"/>
      <w:u w:val="single"/>
    </w:rPr>
  </w:style>
  <w:style w:type="character" w:customStyle="1" w:styleId="Heading2Char">
    <w:name w:val="Heading 2 Char"/>
    <w:link w:val="Heading2"/>
    <w:uiPriority w:val="9"/>
    <w:rsid w:val="003D4636"/>
    <w:rPr>
      <w:rFonts w:ascii="Cambria" w:eastAsia="Times New Roman" w:hAnsi="Cambria"/>
      <w:smallCaps/>
      <w:color w:val="17365D"/>
      <w:spacing w:val="20"/>
      <w:sz w:val="28"/>
      <w:szCs w:val="28"/>
      <w:lang w:val="sr-Cyrl-RS"/>
    </w:rPr>
  </w:style>
  <w:style w:type="character" w:customStyle="1" w:styleId="Heading3Char">
    <w:name w:val="Heading 3 Char"/>
    <w:link w:val="Heading3"/>
    <w:uiPriority w:val="9"/>
    <w:rsid w:val="003D4636"/>
    <w:rPr>
      <w:rFonts w:eastAsia="Times New Roman"/>
      <w:b/>
      <w:smallCaps/>
      <w:spacing w:val="20"/>
      <w:sz w:val="24"/>
      <w:szCs w:val="24"/>
      <w:lang w:val="sr-Cyrl-RS"/>
    </w:rPr>
  </w:style>
  <w:style w:type="character" w:customStyle="1" w:styleId="Heading4Char">
    <w:name w:val="Heading 4 Char"/>
    <w:link w:val="Heading4"/>
    <w:uiPriority w:val="9"/>
    <w:rsid w:val="003D4636"/>
    <w:rPr>
      <w:rFonts w:ascii="Calibri" w:eastAsia="Times New Roman" w:hAnsi="Calibri" w:cs="Times New Roman"/>
      <w:b/>
      <w:bCs/>
      <w:sz w:val="28"/>
      <w:szCs w:val="28"/>
      <w:lang w:val="sr-Cyrl-RS" w:eastAsia="en-US"/>
    </w:rPr>
  </w:style>
  <w:style w:type="character" w:styleId="FollowedHyperlink">
    <w:name w:val="FollowedHyperlink"/>
    <w:uiPriority w:val="99"/>
    <w:semiHidden/>
    <w:unhideWhenUsed/>
    <w:rsid w:val="003E71E8"/>
    <w:rPr>
      <w:color w:val="800080"/>
      <w:u w:val="single"/>
    </w:rPr>
  </w:style>
  <w:style w:type="paragraph" w:styleId="ListParagraph">
    <w:name w:val="List Paragraph"/>
    <w:basedOn w:val="Normal"/>
    <w:uiPriority w:val="34"/>
    <w:qFormat/>
    <w:rsid w:val="00F32D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vezmar\AppData\Local\Temp\Prilog%204.1.1.pdf" TargetMode="External"/><Relationship Id="rId18" Type="http://schemas.openxmlformats.org/officeDocument/2006/relationships/hyperlink" Target="file:///C:\Users\svezmar\AppData\Local\Temp\Tabela%205.3.pdf" TargetMode="External"/><Relationship Id="rId26" Type="http://schemas.openxmlformats.org/officeDocument/2006/relationships/hyperlink" Target="file:///C:\Users\svezmar\AppData\Local\Temp\Tabela%208.1.pdf" TargetMode="External"/><Relationship Id="rId39" Type="http://schemas.openxmlformats.org/officeDocument/2006/relationships/hyperlink" Target="file:///C:\Users\svezmar\AppData\Local\Temp\Tabela%2010.2.pdf" TargetMode="External"/><Relationship Id="rId3" Type="http://schemas.openxmlformats.org/officeDocument/2006/relationships/customXml" Target="../customXml/item3.xml"/><Relationship Id="rId21" Type="http://schemas.openxmlformats.org/officeDocument/2006/relationships/hyperlink" Target="file:///C:\Users\svezmar\AppData\Local\Temp\Tabela%207.1.pdf" TargetMode="External"/><Relationship Id="rId34" Type="http://schemas.openxmlformats.org/officeDocument/2006/relationships/hyperlink" Target="https://farmacija.sharepoint.com/sites/Akreditacija/Shared%20Documents/2019/SAS/Farmaceutska%20zdravstvena%20za&#353;tita/Standard%209/Prilog%209.2.pdf" TargetMode="External"/><Relationship Id="rId42"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file:///C:\Users\svezmar\OneDrive%20-%20Farmaceutski%20fakultet\Desktop\AKREDITACIJA\DAS%20UB-FF\Standardi%20DAS%20srpski\Standard%201.docx" TargetMode="External"/><Relationship Id="rId17" Type="http://schemas.openxmlformats.org/officeDocument/2006/relationships/hyperlink" Target="file:///C:\Users\svezmar\AppData\Local\Temp\Tabela%205.2.pdf" TargetMode="External"/><Relationship Id="rId25" Type="http://schemas.openxmlformats.org/officeDocument/2006/relationships/hyperlink" Target="file:///C:\Users\svezmar\AppData\Local\Temp\Prilog%208.3.pdf" TargetMode="External"/><Relationship Id="rId33" Type="http://schemas.openxmlformats.org/officeDocument/2006/relationships/hyperlink" Target="https://farmacija.sharepoint.com/sites/Akreditacija/Shared%20Documents/2019/SAS/Farmaceutska%20zdravstvena%20za&#353;tita/Standard%209/Prilog%209.1.pdf" TargetMode="External"/><Relationship Id="rId38" Type="http://schemas.openxmlformats.org/officeDocument/2006/relationships/hyperlink" Target="file:///C:\Users\svezmar\AppData\Local\Temp\Tabela%2010.1.pdf" TargetMode="External"/><Relationship Id="rId2" Type="http://schemas.openxmlformats.org/officeDocument/2006/relationships/customXml" Target="../customXml/item2.xml"/><Relationship Id="rId16" Type="http://schemas.openxmlformats.org/officeDocument/2006/relationships/hyperlink" Target="file:///C:\Users\svezmar\AppData\Local\Temp\Tabela%205.1.pdf" TargetMode="External"/><Relationship Id="rId20" Type="http://schemas.openxmlformats.org/officeDocument/2006/relationships/hyperlink" Target="http://www.fip.org/" TargetMode="External"/><Relationship Id="rId29" Type="http://schemas.openxmlformats.org/officeDocument/2006/relationships/hyperlink" Target="https://farmacija.sharepoint.com/sites/Akreditacija/Shared%20Documents/2019/SAS/Farmaceutska%20zdravstvena%20za&#353;tita/Standard%209/Tabela%209.4.xls"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C:\Users\svezmar\AppData\Local\Temp\Prilog%208.2.pdf" TargetMode="External"/><Relationship Id="rId32" Type="http://schemas.openxmlformats.org/officeDocument/2006/relationships/hyperlink" Target="https://farmacija.sharepoint.com/sites/Akreditacija/Shared%20Documents/2019/SAS/Farmaceutska%20zdravstvena%20za&#353;tita/Standard%209/Tabela%209.4.xls" TargetMode="External"/><Relationship Id="rId37" Type="http://schemas.openxmlformats.org/officeDocument/2006/relationships/hyperlink" Target="file:///C:\Users\svezmar\AppData\Local\Temp\Prilog%2010.3.pdf" TargetMode="External"/><Relationship Id="rId40" Type="http://schemas.openxmlformats.org/officeDocument/2006/relationships/hyperlink" Target="file:///C:\Users\svezmar\AppData\Local\Temp\Tabela%2011.1.pdf" TargetMode="External"/><Relationship Id="rId5" Type="http://schemas.openxmlformats.org/officeDocument/2006/relationships/numbering" Target="numbering.xml"/><Relationship Id="rId15" Type="http://schemas.openxmlformats.org/officeDocument/2006/relationships/hyperlink" Target="file:///C:\Users\svezmar\AppData\Local\Temp\Prilog%205.1.pdf" TargetMode="External"/><Relationship Id="rId23" Type="http://schemas.openxmlformats.org/officeDocument/2006/relationships/hyperlink" Target="file:///C:\Users\svezmar\AppData\Local\Temp\Prilog%208.1.pdf" TargetMode="External"/><Relationship Id="rId28" Type="http://schemas.openxmlformats.org/officeDocument/2006/relationships/hyperlink" Target="https://farmacija.sharepoint.com/sites/Akreditacija/Shared%20Documents/2019/SAS/Farmaceutska%20zdravstvena%20za&#353;tita/Standard%209/Tabela%209.3.pdf" TargetMode="External"/><Relationship Id="rId36" Type="http://schemas.openxmlformats.org/officeDocument/2006/relationships/hyperlink" Target="file:///C:\Users\svezmar\AppData\Local\Temp\Prilog%2010.2.pdf" TargetMode="External"/><Relationship Id="rId10" Type="http://schemas.openxmlformats.org/officeDocument/2006/relationships/footnotes" Target="footnotes.xml"/><Relationship Id="rId19" Type="http://schemas.openxmlformats.org/officeDocument/2006/relationships/hyperlink" Target="file:///C:\Users\svezmar\AppData\Local\Temp\Tabela%205.4.pdf" TargetMode="External"/><Relationship Id="rId31" Type="http://schemas.openxmlformats.org/officeDocument/2006/relationships/hyperlink" Target="https://farmacija.sharepoint.com/sites/Akreditacija/Shared%20Documents/2019/SAS/Farmaceutska%20zdravstvena%20za&#353;tita/Standard%209/Tabela%209.4.xl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svezmar\AppData\Local\Temp\Prilog%204.1.2.pdf" TargetMode="External"/><Relationship Id="rId22" Type="http://schemas.openxmlformats.org/officeDocument/2006/relationships/hyperlink" Target="file:///C:\Users\svezmar\AppData\Local\Temp\Prilog%207.1.pdf" TargetMode="External"/><Relationship Id="rId27" Type="http://schemas.openxmlformats.org/officeDocument/2006/relationships/hyperlink" Target="https://farmacija.sharepoint.com/sites/Akreditacija/Shared%20Documents/2019/SAS/Farmaceutska%20zdravstvena%20za&#353;tita/Standard%209/Tabela%209.2.xls" TargetMode="External"/><Relationship Id="rId30" Type="http://schemas.openxmlformats.org/officeDocument/2006/relationships/hyperlink" Target="https://farmacija.sharepoint.com/sites/Akreditacija/Shared%20Documents/2019/SAS/Farmaceutska%20zdravstvena%20za&#353;tita/Standard%209/Tabela%209.4.xls" TargetMode="External"/><Relationship Id="rId35" Type="http://schemas.openxmlformats.org/officeDocument/2006/relationships/hyperlink" Target="file:///C:\Users\svezmar\AppData\Local\Temp\Prilog%2010.1.xls"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CCC2573AD2BF4688FBE1F02FC4A1DE" ma:contentTypeVersion="7" ma:contentTypeDescription="Create a new document." ma:contentTypeScope="" ma:versionID="7ebf90566b5230141847bcec42029e54">
  <xsd:schema xmlns:xsd="http://www.w3.org/2001/XMLSchema" xmlns:xs="http://www.w3.org/2001/XMLSchema" xmlns:p="http://schemas.microsoft.com/office/2006/metadata/properties" xmlns:ns2="95786953-9e83-49db-890a-478f628b8a12" xmlns:ns3="0c524643-dac4-4b1f-924c-e943e00535c3" targetNamespace="http://schemas.microsoft.com/office/2006/metadata/properties" ma:root="true" ma:fieldsID="0593e0f73fd3d529cb25ab5895485207" ns2:_="" ns3:_="">
    <xsd:import namespace="95786953-9e83-49db-890a-478f628b8a12"/>
    <xsd:import namespace="0c524643-dac4-4b1f-924c-e943e00535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786953-9e83-49db-890a-478f628b8a1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524643-dac4-4b1f-924c-e943e00535c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8DF80-DB06-44BC-AD29-8368BD87BD57}">
  <ds:schemaRefs>
    <ds:schemaRef ds:uri="http://schemas.microsoft.com/sharepoint/v3/contenttype/forms"/>
  </ds:schemaRefs>
</ds:datastoreItem>
</file>

<file path=customXml/itemProps2.xml><?xml version="1.0" encoding="utf-8"?>
<ds:datastoreItem xmlns:ds="http://schemas.openxmlformats.org/officeDocument/2006/customXml" ds:itemID="{B16E4151-AB6F-4BA9-B5CA-716265FD8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786953-9e83-49db-890a-478f628b8a12"/>
    <ds:schemaRef ds:uri="0c524643-dac4-4b1f-924c-e943e0053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7784E-A242-46CA-B9D9-7F3E76E2A9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A624A7-96C4-4114-A7BF-731025FB4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6038</Words>
  <Characters>34418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Farmaceutski fakultet</Company>
  <LinksUpToDate>false</LinksUpToDate>
  <CharactersWithSpaces>40376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 Spasić</dc:creator>
  <cp:lastModifiedBy>Sandra Vezmar Kovačević</cp:lastModifiedBy>
  <cp:revision>2</cp:revision>
  <dcterms:created xsi:type="dcterms:W3CDTF">2019-10-31T13:31:00Z</dcterms:created>
  <dcterms:modified xsi:type="dcterms:W3CDTF">2019-10-31T13:31:00Z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0x01010082CCC2573AD2BF4688FBE1F02FC4A1DE</vt:lpwstr>
  </property>
  <property fmtid="{D5CDD505-2E9C-101B-9397-08002B2CF9AE}" pid="3" name="AuthorIds_UIVersion_1536">
    <vt:lpwstr>37</vt:lpwstr>
  </property>
</Properties>
</file>